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4D" w:rsidRDefault="000E2AFC">
      <w:pPr>
        <w:pStyle w:val="Ttulo1"/>
        <w:spacing w:before="92"/>
        <w:rPr>
          <w:u w:val="none"/>
        </w:rPr>
      </w:pPr>
      <w:r>
        <w:rPr>
          <w:rFonts w:ascii="Arial MT"/>
          <w:b w:val="0"/>
        </w:rPr>
        <w:t>CARRERA</w:t>
      </w:r>
      <w:r>
        <w:rPr>
          <w:rFonts w:ascii="Arial MT"/>
          <w:b w:val="0"/>
          <w:u w:val="none"/>
        </w:rPr>
        <w:t>:</w:t>
      </w:r>
      <w:r w:rsidR="004338D3">
        <w:rPr>
          <w:rFonts w:ascii="Arial MT"/>
          <w:b w:val="0"/>
          <w:u w:val="none"/>
        </w:rPr>
        <w:t xml:space="preserve"> </w:t>
      </w:r>
      <w:r w:rsidR="00F9595E">
        <w:rPr>
          <w:u w:val="none"/>
        </w:rPr>
        <w:t>PROFESORADO DE EDUCACIÓN SECUNDARIA EN BIOLOGÍA</w:t>
      </w:r>
    </w:p>
    <w:p w:rsidR="0035714D" w:rsidRDefault="000E2AFC">
      <w:pPr>
        <w:spacing w:before="1"/>
        <w:ind w:left="107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>CURSOY COMISIÓN</w:t>
      </w:r>
      <w:r>
        <w:rPr>
          <w:rFonts w:ascii="Arial MT" w:hAnsi="Arial MT"/>
          <w:sz w:val="24"/>
        </w:rPr>
        <w:t>:</w:t>
      </w:r>
      <w:r w:rsidR="004338D3">
        <w:rPr>
          <w:rFonts w:ascii="Arial MT" w:hAnsi="Arial MT"/>
          <w:sz w:val="24"/>
        </w:rPr>
        <w:t xml:space="preserve"> </w:t>
      </w:r>
      <w:r w:rsidR="00F9595E">
        <w:rPr>
          <w:rFonts w:ascii="Arial MT" w:hAnsi="Arial MT"/>
          <w:sz w:val="24"/>
        </w:rPr>
        <w:t>2DO B</w:t>
      </w:r>
    </w:p>
    <w:p w:rsidR="0035714D" w:rsidRDefault="000E2AFC">
      <w:pPr>
        <w:ind w:left="107"/>
        <w:rPr>
          <w:b/>
          <w:sz w:val="24"/>
        </w:rPr>
      </w:pPr>
      <w:r>
        <w:rPr>
          <w:rFonts w:ascii="Arial MT"/>
          <w:sz w:val="24"/>
          <w:u w:val="single"/>
        </w:rPr>
        <w:t>PERSPECTIVA</w:t>
      </w:r>
      <w:r w:rsidR="004338D3"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>/ESPACIO</w:t>
      </w:r>
      <w:r w:rsidR="004338D3"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>CURRICULAR</w:t>
      </w:r>
      <w:r w:rsidR="004338D3"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>/MATERIA</w:t>
      </w:r>
      <w:r>
        <w:rPr>
          <w:rFonts w:ascii="Arial MT"/>
          <w:sz w:val="24"/>
        </w:rPr>
        <w:t>:</w:t>
      </w:r>
      <w:r w:rsidR="004338D3">
        <w:rPr>
          <w:rFonts w:ascii="Arial MT"/>
          <w:sz w:val="24"/>
        </w:rPr>
        <w:t xml:space="preserve"> </w:t>
      </w:r>
      <w:r w:rsidR="00E960F9">
        <w:rPr>
          <w:b/>
          <w:sz w:val="24"/>
        </w:rPr>
        <w:t>DIDÁCTICA Y CURRICULUM</w:t>
      </w:r>
    </w:p>
    <w:p w:rsidR="0035714D" w:rsidRDefault="000E2AFC">
      <w:pPr>
        <w:ind w:left="107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>DOCENTE</w:t>
      </w:r>
      <w:r>
        <w:rPr>
          <w:rFonts w:ascii="Arial MT"/>
          <w:sz w:val="24"/>
        </w:rPr>
        <w:t>:</w:t>
      </w:r>
      <w:r w:rsidR="004338D3" w:rsidRPr="004338D3">
        <w:rPr>
          <w:rFonts w:ascii="Arial MT"/>
          <w:sz w:val="24"/>
        </w:rPr>
        <w:t xml:space="preserve"> </w:t>
      </w:r>
      <w:r w:rsidR="004338D3">
        <w:rPr>
          <w:rFonts w:ascii="Arial MT"/>
          <w:sz w:val="24"/>
        </w:rPr>
        <w:t>Lic. Y Prof. Zulema Magnifico</w:t>
      </w:r>
    </w:p>
    <w:p w:rsidR="004338D3" w:rsidRDefault="000E2AFC">
      <w:pPr>
        <w:ind w:left="107" w:right="5136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>HORAS</w:t>
      </w:r>
      <w:r w:rsidR="004338D3"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</w:t>
      </w:r>
      <w:r w:rsidR="004338D3"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CLASES</w:t>
      </w:r>
      <w:r w:rsidR="004338D3"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SEMANALES:</w:t>
      </w:r>
      <w:r w:rsidR="004338D3"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</w:rPr>
        <w:t>2</w:t>
      </w:r>
      <w:r w:rsidR="004338D3"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z w:val="24"/>
        </w:rPr>
        <w:t>módulos</w:t>
      </w:r>
      <w:r w:rsidR="004338D3">
        <w:rPr>
          <w:rFonts w:ascii="Arial MT" w:hAnsi="Arial MT"/>
          <w:sz w:val="24"/>
        </w:rPr>
        <w:t xml:space="preserve"> </w:t>
      </w:r>
    </w:p>
    <w:p w:rsidR="0035714D" w:rsidRDefault="000E2AFC">
      <w:pPr>
        <w:ind w:left="107" w:right="5136"/>
        <w:rPr>
          <w:b/>
          <w:sz w:val="24"/>
        </w:rPr>
      </w:pPr>
      <w:r>
        <w:rPr>
          <w:rFonts w:ascii="Arial MT" w:hAnsi="Arial MT"/>
          <w:sz w:val="24"/>
          <w:u w:val="single"/>
        </w:rPr>
        <w:t>CICLO LECTIVO</w:t>
      </w:r>
      <w:r>
        <w:rPr>
          <w:rFonts w:ascii="Arial MT" w:hAnsi="Arial MT"/>
          <w:sz w:val="24"/>
        </w:rPr>
        <w:t>:</w:t>
      </w:r>
      <w:r w:rsidR="004338D3">
        <w:rPr>
          <w:rFonts w:ascii="Arial MT" w:hAnsi="Arial MT"/>
          <w:sz w:val="24"/>
        </w:rPr>
        <w:t xml:space="preserve"> </w:t>
      </w:r>
      <w:r w:rsidR="004338D3">
        <w:rPr>
          <w:b/>
          <w:sz w:val="24"/>
        </w:rPr>
        <w:t>2</w:t>
      </w:r>
      <w:r w:rsidR="00981F26">
        <w:rPr>
          <w:b/>
          <w:sz w:val="24"/>
        </w:rPr>
        <w:t>025</w:t>
      </w:r>
    </w:p>
    <w:p w:rsidR="0035714D" w:rsidRDefault="0035714D">
      <w:pPr>
        <w:pStyle w:val="Textoindependiente"/>
        <w:rPr>
          <w:b/>
          <w:i w:val="0"/>
          <w:sz w:val="20"/>
        </w:rPr>
      </w:pPr>
    </w:p>
    <w:p w:rsidR="0007357D" w:rsidRPr="006E5E54" w:rsidRDefault="0007357D" w:rsidP="0007357D">
      <w:pPr>
        <w:ind w:left="119"/>
        <w:outlineLvl w:val="1"/>
        <w:rPr>
          <w:b/>
          <w:bCs/>
          <w:spacing w:val="-2"/>
          <w:sz w:val="24"/>
          <w:szCs w:val="24"/>
          <w:u w:val="single" w:color="000000"/>
        </w:rPr>
      </w:pPr>
      <w:r w:rsidRPr="006E5E54">
        <w:rPr>
          <w:b/>
          <w:bCs/>
          <w:spacing w:val="-2"/>
          <w:sz w:val="24"/>
          <w:szCs w:val="24"/>
          <w:u w:val="single" w:color="000000"/>
        </w:rPr>
        <w:t>FUNDAMENTACIÓN:</w:t>
      </w:r>
    </w:p>
    <w:p w:rsidR="0007357D" w:rsidRPr="006E5E54" w:rsidRDefault="0007357D" w:rsidP="0007357D">
      <w:pPr>
        <w:ind w:left="119"/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La alfabetización académica a nivel superior es fundamental por varias razones:</w:t>
      </w:r>
    </w:p>
    <w:p w:rsidR="0007357D" w:rsidRPr="006E5E54" w:rsidRDefault="0007357D" w:rsidP="0007357D">
      <w:pPr>
        <w:ind w:left="119"/>
        <w:jc w:val="both"/>
        <w:outlineLvl w:val="1"/>
        <w:rPr>
          <w:spacing w:val="-2"/>
          <w:sz w:val="24"/>
          <w:szCs w:val="24"/>
          <w:u w:color="000000"/>
        </w:rPr>
      </w:pPr>
    </w:p>
    <w:p w:rsidR="0007357D" w:rsidRPr="006E5E54" w:rsidRDefault="0007357D" w:rsidP="0007357D">
      <w:pPr>
        <w:ind w:left="119"/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Formación Permanente: En la sociedad del conocimiento actual, el aprendizaje continuo es esencial. La alfabetización académica permite a los estudiantes desarrollar la capacidad de “aprender a aprender”, lo que es crucial tanto en la educación básica como en la superior.</w:t>
      </w:r>
    </w:p>
    <w:p w:rsidR="0007357D" w:rsidRPr="006E5E54" w:rsidRDefault="0007357D" w:rsidP="0007357D">
      <w:pPr>
        <w:ind w:left="119"/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Participación en la Cultura Disciplinaria: Permite a los estudiantes participar activamente en la cultura y el discurso de sus disciplinas, lo que es necesario para su éxito en la universidad y como futuros profesionales.</w:t>
      </w:r>
    </w:p>
    <w:p w:rsidR="0007357D" w:rsidRPr="006E5E54" w:rsidRDefault="0007357D" w:rsidP="0007357D">
      <w:pPr>
        <w:ind w:left="119"/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Desarrollo de Competencias Comunicativas: Incluye la habilidad para comprender y producir textos expositivos y argumentativos, lo que es vital para la construcción del conocimiento y la comunicación efectiva en el ámbito académico.</w:t>
      </w:r>
    </w:p>
    <w:p w:rsidR="0007357D" w:rsidRPr="006E5E54" w:rsidRDefault="0007357D" w:rsidP="0007357D">
      <w:pPr>
        <w:ind w:left="119"/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Alfabetización Informacional: Está estrechamente relacionada con la alfabetización informacional, que implica la capacidad de localizar, evaluar y utilizar la información de manera efectiva, habilidades indispensables en el entorno académico y profesional.</w:t>
      </w:r>
    </w:p>
    <w:p w:rsidR="0007357D" w:rsidRPr="006E5E54" w:rsidRDefault="0007357D" w:rsidP="0007357D">
      <w:pPr>
        <w:ind w:left="119"/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Adaptación a Cambios Sociales: La alfabetización académica ayuda a los estudiantes a adaptarse a las cambiantes demandas de nuestras sociedades, preparándolos para enfrentar nuevos retos y contribuir de manera significativa en sus campos de estudio y trabajo.</w:t>
      </w:r>
    </w:p>
    <w:p w:rsidR="0007357D" w:rsidRPr="006E5E54" w:rsidRDefault="0007357D" w:rsidP="0007357D">
      <w:pPr>
        <w:ind w:left="119"/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En resumen, la alfabetización académica es un pilar en la educación superior que promueve el desarrollo integral de los estudiantes, preparándolos para ser aprendices autónomos y competentes en un mundo en constante evolución. Desde este abordaje disciplinar se fomentará poder contribuir con dicha alfabetización a medida que se vayan desarrollando los conceptos fundamentales de la materia, se analice la bibliografía pertinente para alcanzar dicha conceptualización y se enfoquen habilidades del pensamiento en cada propuesta/estrategias de cada encuentro.</w:t>
      </w:r>
    </w:p>
    <w:p w:rsidR="0035714D" w:rsidRDefault="0035714D">
      <w:pPr>
        <w:pStyle w:val="Textoindependiente"/>
        <w:spacing w:before="2"/>
        <w:rPr>
          <w:sz w:val="20"/>
        </w:rPr>
      </w:pPr>
    </w:p>
    <w:p w:rsidR="0035714D" w:rsidRPr="00E960F9" w:rsidRDefault="000E2AFC" w:rsidP="00E960F9">
      <w:pPr>
        <w:pStyle w:val="Ttulo1"/>
        <w:spacing w:before="93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thick"/>
        </w:rPr>
        <w:t>EXPECTATIVAS DELOGRO:</w:t>
      </w:r>
    </w:p>
    <w:p w:rsidR="0035714D" w:rsidRPr="00E960F9" w:rsidRDefault="0035714D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Comprender los aspectos epistemológicos, metodológicos y sociales que participan en las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situaciones de aprendizaje.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Análisis del currículum como organización institucional y rector de los procesos de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enseñanza y su relación con el quehacer psicopedagógico.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Problematizar los contenidos, su selección y distribución.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Generar actitudes de tolerancia, cooperación y honestidad en la formación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específicamente didáctica y en el desempeño de la práctica psicopedagógica, promoviendo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el respeto de las diferencias y la crítica frente a las desigualdades.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Acercamiento de los alumnos a las nociones y problemáticas propias de la tarea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docente: cultura, saberes, enseñanza, contenidos, aprendizaje, conocimientos, los vínculos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entre estas y los actores involucrados en la actividad docente.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Comprensión del por qué y para qué de la didáctica como instrumento del quehacer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cotidiano de las prácticas docentes.</w:t>
      </w:r>
    </w:p>
    <w:p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lastRenderedPageBreak/>
        <w:t> Iniciar en la reflexión sobre la realidad educativa actual y sus connotaciones en la</w:t>
      </w:r>
    </w:p>
    <w:p w:rsidR="0035714D" w:rsidRPr="00E960F9" w:rsidRDefault="00E960F9" w:rsidP="00E960F9">
      <w:pPr>
        <w:pStyle w:val="Textoindependiente"/>
        <w:spacing w:before="11"/>
        <w:jc w:val="center"/>
        <w:rPr>
          <w:sz w:val="20"/>
          <w:szCs w:val="20"/>
        </w:rPr>
      </w:pPr>
      <w:r w:rsidRPr="00E960F9">
        <w:rPr>
          <w:b/>
          <w:i w:val="0"/>
          <w:sz w:val="20"/>
          <w:szCs w:val="20"/>
        </w:rPr>
        <w:t>conformación de subjetividades.</w:t>
      </w:r>
    </w:p>
    <w:p w:rsidR="0007357D" w:rsidRPr="00947B18" w:rsidRDefault="0007357D" w:rsidP="0007357D">
      <w:pPr>
        <w:spacing w:before="136"/>
        <w:jc w:val="both"/>
        <w:rPr>
          <w:rFonts w:ascii="Arial MT" w:eastAsia="Arial MT" w:hAnsi="Arial MT" w:cs="Arial MT"/>
          <w:b/>
          <w:bCs/>
          <w:spacing w:val="-2"/>
          <w:sz w:val="24"/>
          <w:szCs w:val="24"/>
          <w:u w:val="single"/>
        </w:rPr>
      </w:pPr>
      <w:r w:rsidRPr="00947B18">
        <w:rPr>
          <w:rFonts w:ascii="Arial MT" w:eastAsia="Arial MT" w:hAnsi="Arial MT" w:cs="Arial MT"/>
          <w:b/>
          <w:bCs/>
          <w:spacing w:val="-2"/>
          <w:sz w:val="24"/>
          <w:szCs w:val="24"/>
          <w:u w:val="single"/>
        </w:rPr>
        <w:t>OBJETIVOS:</w:t>
      </w:r>
    </w:p>
    <w:p w:rsidR="0007357D" w:rsidRPr="00947B18" w:rsidRDefault="0007357D" w:rsidP="0007357D">
      <w:pPr>
        <w:spacing w:before="136"/>
        <w:jc w:val="both"/>
        <w:rPr>
          <w:rFonts w:eastAsia="Arial MT" w:hAnsi="Arial MT" w:cs="Arial MT"/>
          <w:b/>
          <w:bCs/>
          <w:i/>
          <w:sz w:val="18"/>
          <w:szCs w:val="24"/>
          <w:u w:val="single"/>
        </w:rPr>
      </w:pPr>
    </w:p>
    <w:p w:rsidR="005257EE" w:rsidRPr="005257EE" w:rsidRDefault="005257EE" w:rsidP="005257EE">
      <w:pPr>
        <w:pStyle w:val="Textoindependiente"/>
        <w:numPr>
          <w:ilvl w:val="0"/>
          <w:numId w:val="5"/>
        </w:numPr>
        <w:rPr>
          <w:rFonts w:eastAsia="Arial MT" w:cs="Arial MT"/>
          <w:iCs w:val="0"/>
          <w:szCs w:val="22"/>
        </w:rPr>
      </w:pPr>
      <w:r w:rsidRPr="005257EE">
        <w:rPr>
          <w:rFonts w:eastAsia="Arial MT" w:cs="Arial MT"/>
          <w:iCs w:val="0"/>
          <w:szCs w:val="22"/>
        </w:rPr>
        <w:t>Asumirán y defenderán posiciones propias.</w:t>
      </w:r>
    </w:p>
    <w:p w:rsidR="005257EE" w:rsidRPr="005257EE" w:rsidRDefault="005257EE" w:rsidP="005257EE">
      <w:pPr>
        <w:pStyle w:val="Textoindependiente"/>
        <w:numPr>
          <w:ilvl w:val="0"/>
          <w:numId w:val="5"/>
        </w:numPr>
        <w:rPr>
          <w:rFonts w:eastAsia="Arial MT" w:cs="Arial MT"/>
          <w:iCs w:val="0"/>
          <w:szCs w:val="22"/>
        </w:rPr>
      </w:pPr>
      <w:r w:rsidRPr="005257EE">
        <w:rPr>
          <w:rFonts w:eastAsia="Arial MT" w:cs="Arial MT"/>
          <w:iCs w:val="0"/>
          <w:szCs w:val="22"/>
        </w:rPr>
        <w:t>Analizarán y valorarán diferentes enfoques pedagógicos, didácticos y estrategias para el aprendizaje.</w:t>
      </w:r>
    </w:p>
    <w:p w:rsidR="005257EE" w:rsidRPr="005257EE" w:rsidRDefault="005257EE" w:rsidP="005257EE">
      <w:pPr>
        <w:pStyle w:val="Textoindependiente"/>
        <w:numPr>
          <w:ilvl w:val="0"/>
          <w:numId w:val="5"/>
        </w:numPr>
        <w:rPr>
          <w:rFonts w:eastAsia="Arial MT" w:cs="Arial MT"/>
          <w:iCs w:val="0"/>
          <w:szCs w:val="22"/>
        </w:rPr>
      </w:pPr>
      <w:r w:rsidRPr="005257EE">
        <w:rPr>
          <w:rFonts w:eastAsia="Arial MT" w:cs="Arial MT"/>
          <w:iCs w:val="0"/>
          <w:szCs w:val="22"/>
        </w:rPr>
        <w:t>Desarrollarán en sus acciones el concepto de diversidad, atendiendo a la dicha diversidad personal y sociocultural de los alumnos, asegurando una equidad educativa, adecuando la atención a las necesidades educativas individuales.</w:t>
      </w:r>
    </w:p>
    <w:p w:rsidR="005257EE" w:rsidRPr="005257EE" w:rsidRDefault="005257EE" w:rsidP="005257EE">
      <w:pPr>
        <w:pStyle w:val="Textoindependiente"/>
        <w:numPr>
          <w:ilvl w:val="0"/>
          <w:numId w:val="5"/>
        </w:numPr>
        <w:rPr>
          <w:rFonts w:eastAsia="Arial MT" w:cs="Arial MT"/>
          <w:iCs w:val="0"/>
          <w:szCs w:val="22"/>
        </w:rPr>
      </w:pPr>
      <w:r w:rsidRPr="005257EE">
        <w:rPr>
          <w:rFonts w:eastAsia="Arial MT" w:cs="Arial MT"/>
          <w:iCs w:val="0"/>
          <w:szCs w:val="22"/>
        </w:rPr>
        <w:t>Reflexionarán acerca de los contenidos desarrollados.</w:t>
      </w:r>
    </w:p>
    <w:p w:rsidR="0035714D" w:rsidRPr="00E960F9" w:rsidRDefault="005257EE" w:rsidP="005257EE">
      <w:pPr>
        <w:pStyle w:val="Textoindependiente"/>
        <w:numPr>
          <w:ilvl w:val="0"/>
          <w:numId w:val="5"/>
        </w:numPr>
        <w:rPr>
          <w:sz w:val="20"/>
          <w:szCs w:val="20"/>
        </w:rPr>
      </w:pPr>
      <w:r w:rsidRPr="005257EE">
        <w:rPr>
          <w:rFonts w:eastAsia="Arial MT" w:cs="Arial MT"/>
          <w:iCs w:val="0"/>
          <w:szCs w:val="22"/>
        </w:rPr>
        <w:t>Conocerán estrategias especiales de enseñanza referidas a las distintas áreas cognoscitivas y los procesos genéricos implicados: cognición y metacognición.</w:t>
      </w:r>
    </w:p>
    <w:p w:rsidR="0035714D" w:rsidRPr="00E960F9" w:rsidRDefault="0035714D" w:rsidP="00E960F9">
      <w:pPr>
        <w:pStyle w:val="Textoindependiente"/>
        <w:jc w:val="center"/>
        <w:rPr>
          <w:sz w:val="20"/>
          <w:szCs w:val="20"/>
        </w:rPr>
      </w:pP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  <w:u w:val="single"/>
        </w:rPr>
      </w:pPr>
      <w:r w:rsidRPr="00E960F9">
        <w:rPr>
          <w:b/>
          <w:i w:val="0"/>
          <w:sz w:val="20"/>
          <w:szCs w:val="20"/>
          <w:u w:val="single"/>
        </w:rPr>
        <w:t>CONTENIDOS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bookmarkStart w:id="0" w:name="_Hlk164590403"/>
      <w:r w:rsidRPr="00E960F9">
        <w:rPr>
          <w:b/>
          <w:i w:val="0"/>
          <w:sz w:val="20"/>
          <w:szCs w:val="20"/>
        </w:rPr>
        <w:t>UNIDAD I:</w:t>
      </w:r>
      <w:bookmarkEnd w:id="0"/>
      <w:r w:rsidRPr="00E960F9">
        <w:rPr>
          <w:b/>
          <w:i w:val="0"/>
          <w:sz w:val="20"/>
          <w:szCs w:val="20"/>
        </w:rPr>
        <w:t xml:space="preserve"> La educación, el conocimiento: cuestión pedagógica- didáctica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Nuevos sentidos de la transmisión: la tensión entre conservar y transformar la cultura. La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enseñanza: prácticas complejas situadas como objeto de estudio de la didáctica. La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dimensión pedagógico- didáctica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La Didáctica y su relación con otras disciplinas.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Didáctica general y didácticas especializadas en campos de conocimientos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La enseñanza. La enseñanza con sistema. La enseñanza como actividad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Enseñar – Aprender. Vínculos entre los procesos.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Modelos y enfoque de enseñanza. Rasgos generales de los enfoques de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enseñanza. La clase escolar. Complejidad.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Transposición didáctica.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Relación teoría práctica.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bookmarkStart w:id="1" w:name="_Hlk164590616"/>
    </w:p>
    <w:p w:rsidR="00E960F9" w:rsidRPr="00E960F9" w:rsidRDefault="00E960F9" w:rsidP="00E960F9">
      <w:pPr>
        <w:pStyle w:val="Ttulo2"/>
        <w:spacing w:before="2"/>
        <w:jc w:val="center"/>
        <w:rPr>
          <w:sz w:val="20"/>
          <w:szCs w:val="20"/>
        </w:rPr>
      </w:pPr>
      <w:r w:rsidRPr="00E960F9">
        <w:rPr>
          <w:sz w:val="20"/>
          <w:szCs w:val="20"/>
          <w:u w:val="thick"/>
        </w:rPr>
        <w:t>Bibliografíaobligatoria</w:t>
      </w:r>
    </w:p>
    <w:bookmarkEnd w:id="1"/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STEIMAN, JORGE. (2010) “¿Qué debatimos hoy en la didáctica? Las prácticas de enseñanza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 la Educación Superior”. Cap. I. UNSAM. Jorge Baudino Ediciones. Bs. As.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CAMILLONII, A. (2007). “El saber didáctico”. Capítulo I- II- III- IV- V- VI. Ed. Paidós. Bs. As.</w:t>
      </w: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CAMILLONII, A. (2008). “Corrientes Didácticas Contemporáneas”. Capítulo I- II- III. Ed.</w:t>
      </w:r>
    </w:p>
    <w:p w:rsid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Paidós. Bs. As.</w:t>
      </w:r>
    </w:p>
    <w:p w:rsidR="00981F26" w:rsidRDefault="00981F26" w:rsidP="00981F26">
      <w:pPr>
        <w:pStyle w:val="Textoindependiente"/>
        <w:jc w:val="center"/>
        <w:rPr>
          <w:b/>
          <w:i w:val="0"/>
          <w:sz w:val="20"/>
          <w:szCs w:val="20"/>
        </w:rPr>
      </w:pPr>
    </w:p>
    <w:p w:rsidR="00981F26" w:rsidRPr="008945C3" w:rsidRDefault="00981F26" w:rsidP="00981F26">
      <w:pPr>
        <w:pStyle w:val="Textoindependiente"/>
        <w:spacing w:before="2"/>
        <w:ind w:right="323"/>
        <w:jc w:val="both"/>
      </w:pPr>
      <w:r w:rsidRPr="008945C3">
        <w:t>Furman, M(2022): Las preguntas educativas entran a las aulas. Episodio 1. Metacognición: ¿cómo formar estudiantes capaces de regular su propio proceso de aprendizaje? Fragmentos. Santillana. CABA</w:t>
      </w:r>
    </w:p>
    <w:p w:rsidR="00981F26" w:rsidRPr="008945C3" w:rsidRDefault="00981F26" w:rsidP="00981F26">
      <w:pPr>
        <w:pStyle w:val="Textoindependiente"/>
        <w:spacing w:before="2"/>
        <w:ind w:right="323"/>
        <w:jc w:val="both"/>
      </w:pPr>
      <w:r w:rsidRPr="008945C3">
        <w:t>Sanjurjo, L. (2019): volver a pensar la clase. Fragmentos de Cap. III. HomoSapiens. Rosario.</w:t>
      </w:r>
    </w:p>
    <w:p w:rsidR="00981F26" w:rsidRPr="00E960F9" w:rsidRDefault="00981F26" w:rsidP="00981F26">
      <w:pPr>
        <w:pStyle w:val="Textoindependiente"/>
        <w:jc w:val="center"/>
        <w:rPr>
          <w:b/>
          <w:i w:val="0"/>
          <w:sz w:val="20"/>
          <w:szCs w:val="20"/>
        </w:rPr>
      </w:pP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:rsidR="0035714D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Tiempo estimado: mayo- junio</w:t>
      </w:r>
    </w:p>
    <w:p w:rsidR="0035714D" w:rsidRDefault="0035714D">
      <w:pPr>
        <w:pStyle w:val="Textoindependiente"/>
        <w:rPr>
          <w:b/>
          <w:i w:val="0"/>
          <w:sz w:val="20"/>
        </w:rPr>
      </w:pPr>
    </w:p>
    <w:p w:rsidR="00E960F9" w:rsidRPr="00E960F9" w:rsidRDefault="00E960F9" w:rsidP="00E960F9">
      <w:pPr>
        <w:pStyle w:val="Textoindependiente"/>
        <w:jc w:val="center"/>
        <w:rPr>
          <w:b/>
          <w:sz w:val="20"/>
          <w:szCs w:val="20"/>
        </w:rPr>
      </w:pPr>
      <w:r w:rsidRPr="00E960F9">
        <w:rPr>
          <w:b/>
          <w:i w:val="0"/>
          <w:sz w:val="20"/>
          <w:szCs w:val="20"/>
        </w:rPr>
        <w:t>UNIDAD I:</w:t>
      </w:r>
      <w:r w:rsidRPr="00E960F9">
        <w:rPr>
          <w:b/>
          <w:sz w:val="20"/>
          <w:szCs w:val="20"/>
        </w:rPr>
        <w:t>Organización y desarrollo curricular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Curriculum. Orígenes del curriculum. El curriculum como cuerpo organizado de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conocimiento, como declaración de objetivos y/o como plan integral de enseñanza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Perspectiva sociológica del curriculum. Curriculum oculto. Curriculum como articulación de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prácticas diversas. Perspectiva pedagógica. Curriculum como proyecto práctico de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elaboración colectiva.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lastRenderedPageBreak/>
        <w:t>Niveles de concreción curricular. La planificación institucional. Definición. Estado actual. La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planificación institucional y didáctica desde la perspectiva de las trayectorias educativas de los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estudiantes.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:rsidR="00E960F9" w:rsidRPr="00E960F9" w:rsidRDefault="00E960F9" w:rsidP="00E960F9">
      <w:pPr>
        <w:pStyle w:val="Ttulo2"/>
        <w:spacing w:before="2"/>
        <w:jc w:val="center"/>
        <w:rPr>
          <w:sz w:val="20"/>
          <w:szCs w:val="20"/>
        </w:rPr>
      </w:pPr>
      <w:r w:rsidRPr="00E960F9">
        <w:rPr>
          <w:sz w:val="20"/>
          <w:szCs w:val="20"/>
          <w:u w:val="thick"/>
        </w:rPr>
        <w:t>Bibliografíaobligatoria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TERIGGI, FLAVIA. (1999). “Curriculum, itinerario para aprehender un territorio”. Cap. I. Cap.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III y Cap. VI. Ed. Santillana. Bs. As.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CHEVALLAR, IVES (1998). “la transposición didáctica: El saber sabio al saber enseñado”.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Cap. I y II. Ed. Aique. Bs. As.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JACKSON, PH. W. (1994). “La vida en las aulas”. Ed. Morata. Madrid. LOPEZ, MONICA</w:t>
      </w: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(2019) “ Herramientas para planificar la enseñanza”, LIBRO I , Ed. Aiqué</w:t>
      </w:r>
    </w:p>
    <w:p w:rsidR="005257EE" w:rsidRDefault="005257EE" w:rsidP="005257EE">
      <w:pPr>
        <w:pStyle w:val="Textoindependiente"/>
      </w:pPr>
      <w:r>
        <w:t>Anijovich, R. (2014). Gestionar una escuela con aulas heterogéneas. Enseñar y aprender en la diversidad (Cap. 1). Buenos Aires: Paidós.</w:t>
      </w:r>
    </w:p>
    <w:p w:rsidR="005257EE" w:rsidRDefault="005257EE" w:rsidP="005257EE">
      <w:pPr>
        <w:pStyle w:val="Textoindependiente"/>
      </w:pPr>
      <w:r>
        <w:t>Coscarelli, M. R. Currículum e institución (Cap. 3), en Picco, S. y Orienti, N. (Coords.) (2017). Didáctica y currículum. Aportes teóricos y prácticos para pensar e intervenir en las prácticas de la enseñanza. Facultad de Humanidades y Ciencias de la Educación. Universidad Nacional de La Plata.</w:t>
      </w:r>
    </w:p>
    <w:p w:rsidR="005257EE" w:rsidRDefault="005257EE" w:rsidP="005257EE">
      <w:pPr>
        <w:pStyle w:val="Textoindependiente"/>
      </w:pPr>
      <w:r>
        <w:t>Reyes, S. en Morelli, S. (Coord.) (2016). Núcleos Interdisciplinarios de Contenidos. Segunda Parte. Cap. III: Biología, pp. 41-45. Rosario: Homo Sapiens.</w:t>
      </w:r>
    </w:p>
    <w:p w:rsidR="005257EE" w:rsidRPr="00E960F9" w:rsidRDefault="005257EE" w:rsidP="005257EE">
      <w:pPr>
        <w:pStyle w:val="Textoindependiente"/>
        <w:rPr>
          <w:b/>
          <w:bCs/>
          <w:sz w:val="20"/>
          <w:szCs w:val="20"/>
        </w:rPr>
      </w:pPr>
      <w:r>
        <w:t>Navarro, S. (2017). Construcción y planificación de secuencias didácticas (Cap. 5), en Picco, S. y Orienti, N. (Coords.). Didáctica y currículum. Aportes teóricos y prácticos para pensar e intervenir en las prácticas de la enseñanza. Universidad Nacional de La Plata. Facultad de Humanidades y Ciencias de la Educación.</w:t>
      </w:r>
    </w:p>
    <w:p w:rsidR="00981F26" w:rsidRPr="00E960F9" w:rsidRDefault="00981F26" w:rsidP="00981F26">
      <w:pPr>
        <w:pStyle w:val="Textoindependiente"/>
        <w:jc w:val="center"/>
        <w:rPr>
          <w:b/>
          <w:bCs/>
          <w:sz w:val="20"/>
          <w:szCs w:val="20"/>
        </w:rPr>
      </w:pPr>
    </w:p>
    <w:p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:rsidR="0035714D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Tiempo estimado: junio- agosto</w:t>
      </w:r>
    </w:p>
    <w:p w:rsidR="0035714D" w:rsidRPr="00E960F9" w:rsidRDefault="0035714D" w:rsidP="00E960F9">
      <w:pPr>
        <w:pStyle w:val="Textoindependiente"/>
        <w:spacing w:before="2"/>
        <w:jc w:val="center"/>
        <w:rPr>
          <w:b/>
          <w:bCs/>
          <w:sz w:val="20"/>
          <w:szCs w:val="20"/>
        </w:rPr>
      </w:pPr>
    </w:p>
    <w:p w:rsidR="0035714D" w:rsidRPr="00E960F9" w:rsidRDefault="0035714D" w:rsidP="00E960F9">
      <w:pPr>
        <w:jc w:val="center"/>
        <w:rPr>
          <w:b/>
          <w:bCs/>
          <w:sz w:val="20"/>
          <w:szCs w:val="20"/>
        </w:rPr>
      </w:pP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- UNIDAD III: Cuestión de la Práctica Educativa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La planificación didáctica. Definición. Estado actual. Planificación y enseñanza. Planificación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como tarea compartida, como derecho y deber. La planificación mental y escrita. Los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destinatarios.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La planificación escolar. Fundamentación. Referentes teóricos. Objetivos.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Contenidos. Materiales. Evaluación.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Las estrategias didácticas. Clasificación de estrategias. Modelos.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Evaluación. Evaluación de los aprendizajes. La fabricación de jerarquías de excelencia. Del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programa a la evaluación. Éxito y fracaso como construcciones. Instrumentos de evaluación.</w:t>
      </w:r>
    </w:p>
    <w:p w:rsidR="00E960F9" w:rsidRPr="00E960F9" w:rsidRDefault="00E960F9" w:rsidP="00E960F9">
      <w:pPr>
        <w:jc w:val="center"/>
        <w:rPr>
          <w:sz w:val="20"/>
          <w:szCs w:val="20"/>
        </w:rPr>
      </w:pPr>
      <w:r w:rsidRPr="00E960F9">
        <w:rPr>
          <w:sz w:val="20"/>
          <w:szCs w:val="20"/>
        </w:rPr>
        <w:t>Criterios de evaluación y de acreditación.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</w:p>
    <w:p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:rsidR="00E960F9" w:rsidRDefault="00E960F9" w:rsidP="00E960F9">
      <w:pPr>
        <w:pStyle w:val="Ttulo2"/>
        <w:spacing w:before="2"/>
        <w:jc w:val="center"/>
        <w:rPr>
          <w:sz w:val="20"/>
          <w:szCs w:val="20"/>
          <w:u w:val="thick"/>
        </w:rPr>
      </w:pPr>
      <w:r w:rsidRPr="00E960F9">
        <w:rPr>
          <w:sz w:val="20"/>
          <w:szCs w:val="20"/>
          <w:u w:val="thick"/>
        </w:rPr>
        <w:t>Bibliografíaobligatoria</w:t>
      </w:r>
    </w:p>
    <w:p w:rsidR="00E960F9" w:rsidRPr="00E960F9" w:rsidRDefault="00E960F9" w:rsidP="00E960F9">
      <w:pPr>
        <w:pStyle w:val="Ttulo2"/>
        <w:spacing w:before="2"/>
        <w:jc w:val="center"/>
        <w:rPr>
          <w:sz w:val="20"/>
          <w:szCs w:val="20"/>
        </w:rPr>
      </w:pP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DOCUMENTO DE LA DIRECCIÓN DE PLANEAMIENTO. (2009). “La planificación desde un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curriculum prescriptivo”. Dirección de Educación General Básica. Buenos Aires.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FRIGERIO G Y POGGI M. (1992). “Las instituciones educativas. Cara y Ceca”. Cap.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VI. CARA. Troquel, Bs. As.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BIXIO, C. (2003). “Cómo planificar y evaluar en el aula”. Homo Sapiens. Rosario.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AVOLIO DE COLS; S. (1980). “Planeamiento del proceso de enseñanza aprendizaje”. Cap I.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Ed. Marimar. Bs. As.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LOPEZ, MONICA (2019) “Herramientas para planificar la enseñanza”, LIBRO II , Ed. Aiqué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Terigi, F. (2016). Sobre aprendizaje escolar y neurociencias. Propuesta educativa, (46),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lastRenderedPageBreak/>
        <w:t>50-64.</w:t>
      </w:r>
    </w:p>
    <w:p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</w:p>
    <w:p w:rsidR="00E960F9" w:rsidRPr="005257EE" w:rsidRDefault="00E960F9" w:rsidP="005257EE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Tiempo estimado: agosto- octubre</w:t>
      </w:r>
      <w:r w:rsidRPr="00E960F9">
        <w:rPr>
          <w:b/>
          <w:bCs/>
          <w:sz w:val="20"/>
          <w:szCs w:val="20"/>
        </w:rPr>
        <w:cr/>
      </w:r>
    </w:p>
    <w:p w:rsidR="00E960F9" w:rsidRDefault="00E960F9" w:rsidP="00E960F9">
      <w:pPr>
        <w:pStyle w:val="Ttulo2"/>
        <w:spacing w:before="2"/>
      </w:pPr>
      <w:r>
        <w:rPr>
          <w:u w:val="thick"/>
        </w:rPr>
        <w:t>Bibliografía</w:t>
      </w:r>
      <w:r w:rsidR="005257EE">
        <w:rPr>
          <w:u w:val="thick"/>
        </w:rPr>
        <w:t xml:space="preserve"> </w:t>
      </w:r>
      <w:r>
        <w:rPr>
          <w:u w:val="thick"/>
        </w:rPr>
        <w:t>obligatoria</w:t>
      </w:r>
    </w:p>
    <w:p w:rsidR="00E960F9" w:rsidRDefault="00E960F9" w:rsidP="00E960F9">
      <w:pPr>
        <w:rPr>
          <w:b/>
          <w:bCs/>
        </w:rPr>
      </w:pPr>
    </w:p>
    <w:p w:rsidR="005257EE" w:rsidRPr="007860E4" w:rsidRDefault="005257EE" w:rsidP="005257EE">
      <w:r w:rsidRPr="007860E4">
        <w:t xml:space="preserve">LIBRO DE CABECERA: </w:t>
      </w:r>
      <w:r w:rsidRPr="007860E4">
        <w:sym w:font="Symbol" w:char="F0D8"/>
      </w:r>
      <w:r w:rsidRPr="007860E4">
        <w:t xml:space="preserve"> GVIRTZ, SILVINA; PALAMIDESSI MARIANO (2005). “EL ABC DE LA TAREA DOCENTE: CURRICULUM Y ENSEÑANZA”. ED. AIQUE.</w:t>
      </w:r>
    </w:p>
    <w:p w:rsidR="005257EE" w:rsidRPr="007860E4" w:rsidRDefault="005257EE" w:rsidP="005257EE"/>
    <w:p w:rsidR="005257EE" w:rsidRPr="007860E4" w:rsidRDefault="005257EE" w:rsidP="005257EE">
      <w:r w:rsidRPr="007860E4">
        <w:t>Sitios de Internet que amplían la búsqueda de información para la asignatura:</w:t>
      </w:r>
    </w:p>
    <w:p w:rsidR="005257EE" w:rsidRPr="007860E4" w:rsidRDefault="005257EE" w:rsidP="005257EE">
      <w:r w:rsidRPr="007860E4">
        <w:t>www.me.gov.ar – Ministerio de Educación, Ciencia y Tecnología</w:t>
      </w:r>
    </w:p>
    <w:p w:rsidR="005257EE" w:rsidRPr="007860E4" w:rsidRDefault="005257EE" w:rsidP="005257EE"/>
    <w:p w:rsidR="005257EE" w:rsidRPr="007860E4" w:rsidRDefault="005257EE" w:rsidP="005257EE">
      <w:r w:rsidRPr="007860E4">
        <w:t>www.abc.gov.ar – Dirección General de Cultura y Educación. Provincia de Buenos Aires</w:t>
      </w:r>
    </w:p>
    <w:p w:rsidR="005257EE" w:rsidRPr="007860E4" w:rsidRDefault="005257EE" w:rsidP="005257EE"/>
    <w:p w:rsidR="005257EE" w:rsidRPr="007860E4" w:rsidRDefault="005257EE" w:rsidP="005257EE">
      <w:r w:rsidRPr="007860E4">
        <w:t>www.buenosaires.gob.ar – Gobierno de la Ciudad Autónoma de Buenos Aires</w:t>
      </w:r>
    </w:p>
    <w:p w:rsidR="005257EE" w:rsidRPr="007860E4" w:rsidRDefault="005257EE" w:rsidP="005257EE"/>
    <w:p w:rsidR="005257EE" w:rsidRPr="007860E4" w:rsidRDefault="005257EE" w:rsidP="005257EE">
      <w:r w:rsidRPr="007860E4">
        <w:t>www.inet.edu.ar – Instituto Nacional de Educación Tecnológica</w:t>
      </w:r>
    </w:p>
    <w:p w:rsidR="005257EE" w:rsidRPr="007860E4" w:rsidRDefault="005257EE" w:rsidP="005257EE"/>
    <w:p w:rsidR="005257EE" w:rsidRPr="007860E4" w:rsidRDefault="005257EE" w:rsidP="005257EE">
      <w:r w:rsidRPr="007860E4">
        <w:t>www.iipe.org.ar</w:t>
      </w:r>
    </w:p>
    <w:p w:rsidR="005257EE" w:rsidRPr="007860E4" w:rsidRDefault="005257EE" w:rsidP="005257EE"/>
    <w:p w:rsidR="005257EE" w:rsidRPr="007860E4" w:rsidRDefault="005257EE" w:rsidP="005257EE">
      <w:r w:rsidRPr="007860E4">
        <w:t>www.cuestionesescolares.com.ar</w:t>
      </w:r>
    </w:p>
    <w:p w:rsidR="005257EE" w:rsidRPr="007860E4" w:rsidRDefault="005257EE" w:rsidP="005257EE"/>
    <w:p w:rsidR="005257EE" w:rsidRPr="007860E4" w:rsidRDefault="005257EE" w:rsidP="005257EE">
      <w:r w:rsidRPr="007860E4">
        <w:t>www.puntoseguido.com.ar</w:t>
      </w:r>
    </w:p>
    <w:p w:rsidR="005257EE" w:rsidRPr="007860E4" w:rsidRDefault="005257EE" w:rsidP="005257EE"/>
    <w:p w:rsidR="005257EE" w:rsidRPr="007860E4" w:rsidRDefault="005257EE" w:rsidP="005257EE">
      <w:pPr>
        <w:rPr>
          <w:u w:val="single"/>
        </w:rPr>
      </w:pPr>
      <w:r w:rsidRPr="007860E4">
        <w:rPr>
          <w:u w:val="single"/>
        </w:rPr>
        <w:t>Documentos curriculares:</w:t>
      </w:r>
    </w:p>
    <w:p w:rsidR="005257EE" w:rsidRPr="007860E4" w:rsidRDefault="005257EE" w:rsidP="005257EE">
      <w:pPr>
        <w:pStyle w:val="Prrafodelista"/>
        <w:numPr>
          <w:ilvl w:val="0"/>
          <w:numId w:val="7"/>
        </w:numPr>
      </w:pPr>
      <w:r w:rsidRPr="007860E4">
        <w:t>Ley Nacional de Educación (26.206)</w:t>
      </w:r>
    </w:p>
    <w:p w:rsidR="005257EE" w:rsidRPr="007860E4" w:rsidRDefault="005257EE" w:rsidP="005257EE">
      <w:pPr>
        <w:pStyle w:val="Prrafodelista"/>
        <w:numPr>
          <w:ilvl w:val="0"/>
          <w:numId w:val="7"/>
        </w:numPr>
      </w:pPr>
      <w:r w:rsidRPr="007860E4">
        <w:t>Ley de Educación Técnica y Profesional (26.058)</w:t>
      </w:r>
    </w:p>
    <w:p w:rsidR="005257EE" w:rsidRPr="007860E4" w:rsidRDefault="005257EE" w:rsidP="005257EE">
      <w:pPr>
        <w:pStyle w:val="Prrafodelista"/>
        <w:numPr>
          <w:ilvl w:val="0"/>
          <w:numId w:val="7"/>
        </w:numPr>
      </w:pPr>
      <w:r w:rsidRPr="007860E4">
        <w:t>Diseño Curricular de la Provincia de Buenos Aires. Marco General. Resolución 13298/99</w:t>
      </w:r>
    </w:p>
    <w:p w:rsidR="005257EE" w:rsidRPr="007860E4" w:rsidRDefault="005257EE" w:rsidP="005257EE">
      <w:pPr>
        <w:pStyle w:val="Prrafodelista"/>
        <w:numPr>
          <w:ilvl w:val="0"/>
          <w:numId w:val="7"/>
        </w:numPr>
      </w:pPr>
      <w:r w:rsidRPr="007860E4">
        <w:t>Fundamento y encuadre teórico conceptual de la estructura curricular del Ciclo Superior de la Educación Secundaria</w:t>
      </w:r>
    </w:p>
    <w:p w:rsidR="005257EE" w:rsidRPr="00E243D6" w:rsidRDefault="005257EE" w:rsidP="005257EE">
      <w:pPr>
        <w:pStyle w:val="Prrafodelista"/>
        <w:numPr>
          <w:ilvl w:val="0"/>
          <w:numId w:val="6"/>
        </w:numPr>
      </w:pPr>
      <w:r w:rsidRPr="00E243D6">
        <w:t>D.G.C. y E. — Subsecretaría de Educación — Subdirección de Educación Secundaria — Provincia de Buenos Aires, 2007</w:t>
      </w:r>
    </w:p>
    <w:p w:rsidR="0035714D" w:rsidRDefault="0035714D">
      <w:pPr>
        <w:pStyle w:val="Textoindependiente"/>
      </w:pPr>
    </w:p>
    <w:p w:rsidR="0035714D" w:rsidRPr="00E960F9" w:rsidRDefault="0035714D" w:rsidP="00E960F9">
      <w:pPr>
        <w:pStyle w:val="Textoindependiente"/>
        <w:spacing w:before="1"/>
        <w:jc w:val="center"/>
        <w:rPr>
          <w:b/>
          <w:bCs/>
          <w:sz w:val="20"/>
          <w:szCs w:val="20"/>
        </w:rPr>
      </w:pPr>
    </w:p>
    <w:p w:rsidR="0035714D" w:rsidRPr="00E960F9" w:rsidRDefault="000E2AFC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BIBLIOGRAFÍAAMPLIATORIA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Tiramonti,G (Comp) La escuela media en debate; Manantial/Flacso;Buenos Aires;2008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Dussel I; Humanismo y democracia en la enseñanza media (1863-1920); FLACSO; Buenos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Aires: 1997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Revista anales de la Educación Común;TercerSiglo;Año I; nª1-2; Adolescencia Y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Juventud; DGCyE; Pcia. de Bs. As;2005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Pugliese, J.C; Articulación Nivel Medio Universidad; M.E.CyT; Bs. As; 2005. Romero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Claudia; La educación media en la sociedad del conocimiento; Noveduc ; Bs. As; 2004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Tenti Fanfani, E; La condición docente; Siglo XXI; Buenos Aires;2005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Camillonii, A; El saber didáctico; Ed. Paidós ; Bs. As; 2007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Camilloni, A y otras, Corrientes didácticas contemporáneas; Ed. Paidós;Bs. As; 1996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Revista El Monitor Nª7: Ministerio de Educación de la Nación de la Rep. Argentina; 2006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Gallart, M., Jacinto, C. Cuestiones actuales de la formación. “Competencias laborales: tema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clave en la articulación educación-trabajo.” Cinterfor, Montevideo, 1997.</w:t>
      </w:r>
    </w:p>
    <w:p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</w:p>
    <w:p w:rsidR="0035714D" w:rsidRDefault="0035714D" w:rsidP="00E960F9">
      <w:pPr>
        <w:pStyle w:val="Textoindependiente"/>
        <w:spacing w:before="4"/>
        <w:jc w:val="center"/>
        <w:rPr>
          <w:b/>
          <w:bCs/>
          <w:i w:val="0"/>
          <w:sz w:val="20"/>
          <w:szCs w:val="20"/>
        </w:rPr>
      </w:pPr>
    </w:p>
    <w:p w:rsidR="005257EE" w:rsidRPr="00E960F9" w:rsidRDefault="005257EE" w:rsidP="00E960F9">
      <w:pPr>
        <w:pStyle w:val="Textoindependiente"/>
        <w:spacing w:before="4"/>
        <w:jc w:val="center"/>
        <w:rPr>
          <w:b/>
          <w:bCs/>
          <w:i w:val="0"/>
          <w:sz w:val="20"/>
          <w:szCs w:val="20"/>
        </w:rPr>
      </w:pPr>
    </w:p>
    <w:p w:rsidR="0007357D" w:rsidRPr="00947B18" w:rsidRDefault="0007357D" w:rsidP="0007357D">
      <w:pPr>
        <w:ind w:left="119"/>
        <w:jc w:val="both"/>
        <w:outlineLvl w:val="1"/>
        <w:rPr>
          <w:b/>
          <w:bCs/>
          <w:spacing w:val="-2"/>
          <w:sz w:val="24"/>
          <w:szCs w:val="24"/>
          <w:u w:val="single" w:color="000000"/>
        </w:rPr>
      </w:pPr>
      <w:r w:rsidRPr="00947B18">
        <w:rPr>
          <w:b/>
          <w:bCs/>
          <w:spacing w:val="-2"/>
          <w:sz w:val="24"/>
          <w:szCs w:val="24"/>
          <w:u w:val="single" w:color="000000"/>
        </w:rPr>
        <w:lastRenderedPageBreak/>
        <w:t>INTERVENCIÓN DIDÁCTICA:</w:t>
      </w:r>
    </w:p>
    <w:p w:rsidR="0007357D" w:rsidRPr="00947B18" w:rsidRDefault="0007357D" w:rsidP="0007357D">
      <w:pPr>
        <w:spacing w:before="1"/>
        <w:ind w:left="119"/>
        <w:jc w:val="both"/>
        <w:outlineLvl w:val="1"/>
        <w:rPr>
          <w:sz w:val="24"/>
          <w:szCs w:val="24"/>
          <w:u w:color="000000"/>
        </w:rPr>
      </w:pPr>
    </w:p>
    <w:p w:rsidR="0007357D" w:rsidRPr="00947B18" w:rsidRDefault="0007357D" w:rsidP="0007357D">
      <w:pPr>
        <w:spacing w:before="1"/>
        <w:ind w:left="119"/>
        <w:jc w:val="both"/>
        <w:outlineLvl w:val="1"/>
        <w:rPr>
          <w:sz w:val="24"/>
          <w:szCs w:val="24"/>
          <w:u w:color="000000"/>
        </w:rPr>
      </w:pPr>
      <w:r w:rsidRPr="00947B18">
        <w:rPr>
          <w:sz w:val="24"/>
          <w:szCs w:val="24"/>
          <w:u w:color="000000"/>
        </w:rPr>
        <w:t>Indagación de Saberes Previos</w:t>
      </w:r>
    </w:p>
    <w:p w:rsidR="0007357D" w:rsidRPr="00947B18" w:rsidRDefault="0007357D" w:rsidP="0007357D">
      <w:pPr>
        <w:spacing w:before="1"/>
        <w:ind w:left="119"/>
        <w:jc w:val="both"/>
        <w:outlineLvl w:val="1"/>
        <w:rPr>
          <w:sz w:val="24"/>
          <w:szCs w:val="24"/>
          <w:u w:color="000000"/>
        </w:rPr>
      </w:pPr>
      <w:r w:rsidRPr="00947B18">
        <w:rPr>
          <w:sz w:val="24"/>
          <w:szCs w:val="24"/>
          <w:u w:color="000000"/>
        </w:rPr>
        <w:t>Aplicación de Técnicas de Recuperación de Saberes</w:t>
      </w:r>
    </w:p>
    <w:p w:rsidR="0007357D" w:rsidRPr="00947B18" w:rsidRDefault="0007357D" w:rsidP="0007357D">
      <w:pPr>
        <w:spacing w:before="1"/>
        <w:ind w:left="119"/>
        <w:jc w:val="both"/>
        <w:outlineLvl w:val="1"/>
        <w:rPr>
          <w:sz w:val="24"/>
          <w:szCs w:val="24"/>
          <w:u w:color="000000"/>
        </w:rPr>
      </w:pPr>
      <w:r w:rsidRPr="00947B18">
        <w:rPr>
          <w:sz w:val="24"/>
          <w:szCs w:val="24"/>
          <w:u w:color="000000"/>
        </w:rPr>
        <w:t>Aplicación de Rutinas de Pensamiento</w:t>
      </w:r>
    </w:p>
    <w:p w:rsidR="0007357D" w:rsidRPr="00947B18" w:rsidRDefault="0007357D" w:rsidP="0007357D">
      <w:pPr>
        <w:spacing w:before="1"/>
        <w:ind w:left="119"/>
        <w:jc w:val="both"/>
        <w:outlineLvl w:val="1"/>
        <w:rPr>
          <w:sz w:val="24"/>
          <w:szCs w:val="24"/>
          <w:u w:color="000000"/>
        </w:rPr>
      </w:pPr>
      <w:r w:rsidRPr="00947B18">
        <w:rPr>
          <w:sz w:val="24"/>
          <w:szCs w:val="24"/>
          <w:u w:color="000000"/>
        </w:rPr>
        <w:t>Planificación de la Producción de Diversos Textos Escritos</w:t>
      </w:r>
    </w:p>
    <w:p w:rsidR="0007357D" w:rsidRPr="00947B18" w:rsidRDefault="0007357D" w:rsidP="0007357D">
      <w:pPr>
        <w:spacing w:before="1"/>
        <w:ind w:left="119"/>
        <w:jc w:val="both"/>
        <w:outlineLvl w:val="1"/>
        <w:rPr>
          <w:sz w:val="24"/>
          <w:szCs w:val="24"/>
          <w:u w:color="000000"/>
        </w:rPr>
      </w:pPr>
      <w:r w:rsidRPr="00947B18">
        <w:rPr>
          <w:sz w:val="24"/>
          <w:szCs w:val="24"/>
          <w:u w:color="000000"/>
        </w:rPr>
        <w:t>Narración de un Texto con Finalidad Comunicativa Propuesta</w:t>
      </w:r>
    </w:p>
    <w:p w:rsidR="0007357D" w:rsidRDefault="0007357D" w:rsidP="0007357D">
      <w:pPr>
        <w:spacing w:before="1"/>
        <w:ind w:left="119"/>
        <w:jc w:val="both"/>
        <w:outlineLvl w:val="1"/>
        <w:rPr>
          <w:sz w:val="24"/>
          <w:szCs w:val="24"/>
          <w:u w:color="000000"/>
        </w:rPr>
      </w:pPr>
      <w:r w:rsidRPr="00947B18">
        <w:rPr>
          <w:sz w:val="24"/>
          <w:szCs w:val="24"/>
          <w:u w:color="000000"/>
        </w:rPr>
        <w:t>Estas intervenciones se adaptarán al contexto específico y las necesidades del grupo estudiantil. La evaluación constante es fundamental para asegurar su efectividad, por eso abordaremos la evaluación formativa/formadora.</w:t>
      </w:r>
    </w:p>
    <w:p w:rsidR="0007357D" w:rsidRPr="00947B18" w:rsidRDefault="0007357D" w:rsidP="0007357D">
      <w:pPr>
        <w:spacing w:before="1"/>
        <w:ind w:left="119"/>
        <w:jc w:val="both"/>
        <w:outlineLvl w:val="1"/>
        <w:rPr>
          <w:sz w:val="24"/>
          <w:szCs w:val="24"/>
          <w:u w:color="000000"/>
        </w:rPr>
      </w:pPr>
    </w:p>
    <w:p w:rsidR="0035714D" w:rsidRDefault="000E2AFC">
      <w:pPr>
        <w:pStyle w:val="Ttulo1"/>
        <w:rPr>
          <w:u w:val="none"/>
        </w:rPr>
      </w:pPr>
      <w:r>
        <w:rPr>
          <w:u w:val="thick"/>
        </w:rPr>
        <w:t>PRESUPUESTO DETIEMPO</w:t>
      </w:r>
    </w:p>
    <w:p w:rsidR="0035714D" w:rsidRDefault="0035714D">
      <w:pPr>
        <w:pStyle w:val="Textoindependiente"/>
        <w:spacing w:before="4"/>
        <w:rPr>
          <w:b/>
          <w:i w:val="0"/>
          <w:sz w:val="16"/>
        </w:rPr>
      </w:pPr>
    </w:p>
    <w:p w:rsidR="005257EE" w:rsidRDefault="005257EE" w:rsidP="005257EE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89" w:line="287" w:lineRule="exact"/>
        <w:ind w:hanging="361"/>
        <w:rPr>
          <w:rFonts w:ascii="Calibri" w:hAnsi="Calibri"/>
          <w:sz w:val="24"/>
        </w:rPr>
      </w:pPr>
      <w:r>
        <w:rPr>
          <w:i/>
          <w:sz w:val="24"/>
          <w:u w:val="single"/>
        </w:rPr>
        <w:t>Desarrollo de las Unidades</w:t>
      </w:r>
      <w:r>
        <w:rPr>
          <w:rFonts w:ascii="Arial MT" w:hAnsi="Arial MT"/>
          <w:sz w:val="24"/>
        </w:rPr>
        <w:t>:</w:t>
      </w:r>
    </w:p>
    <w:p w:rsidR="005257EE" w:rsidRDefault="005257EE" w:rsidP="005257EE">
      <w:pPr>
        <w:pStyle w:val="Prrafodelista"/>
        <w:numPr>
          <w:ilvl w:val="1"/>
          <w:numId w:val="1"/>
        </w:numPr>
        <w:tabs>
          <w:tab w:val="left" w:pos="1549"/>
        </w:tabs>
        <w:spacing w:before="0" w:line="314" w:lineRule="exact"/>
        <w:rPr>
          <w:rFonts w:ascii="Arial MT" w:eastAsia="Arial MT" w:hAnsi="Arial MT" w:cs="Arial MT"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Primer Cuatrimestre</w:t>
      </w:r>
      <w:r>
        <w:rPr>
          <w:rFonts w:ascii="Arial MT" w:eastAsia="Arial MT" w:hAnsi="Arial MT" w:cs="Arial MT"/>
          <w:sz w:val="24"/>
          <w:szCs w:val="24"/>
        </w:rPr>
        <w:t>: Unidades 1(mayo-junio) y 2 (junio-julio).</w:t>
      </w:r>
    </w:p>
    <w:p w:rsidR="005257EE" w:rsidRDefault="005257EE" w:rsidP="005257EE">
      <w:pPr>
        <w:pStyle w:val="Prrafodelista"/>
        <w:numPr>
          <w:ilvl w:val="1"/>
          <w:numId w:val="1"/>
        </w:numPr>
        <w:tabs>
          <w:tab w:val="left" w:pos="1549"/>
        </w:tabs>
        <w:spacing w:before="264"/>
        <w:rPr>
          <w:rFonts w:ascii="Arial MT" w:eastAsia="Arial MT" w:hAnsi="Arial MT" w:cs="Arial MT"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Segundo Cuatrimestre</w:t>
      </w:r>
      <w:r>
        <w:rPr>
          <w:rFonts w:ascii="Arial MT" w:eastAsia="Arial MT" w:hAnsi="Arial MT" w:cs="Arial MT"/>
          <w:sz w:val="24"/>
          <w:szCs w:val="24"/>
        </w:rPr>
        <w:t>: Unidades 3(agosto–septiembre) y 4 (octubre-noviembre)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b/>
          <w:bCs/>
          <w:sz w:val="24"/>
          <w:szCs w:val="24"/>
          <w:u w:color="000000"/>
        </w:rPr>
      </w:pPr>
      <w:r w:rsidRPr="006E5E54">
        <w:rPr>
          <w:b/>
          <w:bCs/>
          <w:sz w:val="24"/>
          <w:szCs w:val="24"/>
          <w:u w:val="single" w:color="000000"/>
        </w:rPr>
        <w:t>IMPACTO EN EL ESPACIO DE LA PRÁCTICA</w:t>
      </w:r>
    </w:p>
    <w:p w:rsidR="0007357D" w:rsidRPr="006E5E54" w:rsidRDefault="0007357D" w:rsidP="0007357D">
      <w:pPr>
        <w:pStyle w:val="Prrafodelista"/>
        <w:ind w:firstLine="0"/>
        <w:jc w:val="both"/>
        <w:outlineLvl w:val="1"/>
        <w:rPr>
          <w:b/>
          <w:bCs/>
          <w:spacing w:val="-2"/>
          <w:sz w:val="24"/>
          <w:szCs w:val="24"/>
          <w:u w:val="single" w:color="000000"/>
        </w:rPr>
      </w:pP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b/>
          <w:bCs/>
          <w:spacing w:val="-2"/>
          <w:sz w:val="24"/>
          <w:szCs w:val="24"/>
          <w:u w:val="single" w:color="000000"/>
        </w:rPr>
      </w:pPr>
      <w:r w:rsidRPr="006E5E54">
        <w:rPr>
          <w:b/>
          <w:bCs/>
          <w:spacing w:val="-2"/>
          <w:sz w:val="24"/>
          <w:szCs w:val="24"/>
          <w:u w:val="single" w:color="000000"/>
        </w:rPr>
        <w:t>Reflexión sobre la Práctica: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Espacios donde los estudiantes pueden analizar y cuestionar sus enfoques pedagógicos, estrategias de enseñanza y decisiones en el aula.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La reflexión permite a los futuros docentes evaluar su propio desempeño, identificar áreas de mejora y desarrollar un “habitus” reflexivo. Esto impacta directamente en cómo aplicarán sus conocimientos en situaciones reales.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b/>
          <w:bCs/>
          <w:spacing w:val="-2"/>
          <w:sz w:val="24"/>
          <w:szCs w:val="24"/>
          <w:u w:val="single" w:color="000000"/>
        </w:rPr>
      </w:pPr>
      <w:r w:rsidRPr="006E5E54">
        <w:rPr>
          <w:b/>
          <w:bCs/>
          <w:spacing w:val="-2"/>
          <w:sz w:val="24"/>
          <w:szCs w:val="24"/>
          <w:u w:val="single" w:color="000000"/>
        </w:rPr>
        <w:t>Construcción de Buenas Prácticas: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Una materia bien diseñada puede ayudar a los estudiantes a comprender y aplicar buenas prácticas docentes. Esto incluye estrategias efectivas de enseñanza, manejo del aula, evaluación y adaptación a las necesidades de los alumnos.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Los futuros docentes pueden aprender a combinar la teoría con la práctica de manera coherente, lo que impactará positivamente en su desempeño en el aula.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b/>
          <w:bCs/>
          <w:spacing w:val="-2"/>
          <w:sz w:val="24"/>
          <w:szCs w:val="24"/>
          <w:u w:val="single" w:color="000000"/>
        </w:rPr>
      </w:pPr>
      <w:r w:rsidRPr="006E5E54">
        <w:rPr>
          <w:b/>
          <w:bCs/>
          <w:spacing w:val="-2"/>
          <w:sz w:val="24"/>
          <w:szCs w:val="24"/>
          <w:u w:val="single" w:color="000000"/>
        </w:rPr>
        <w:t>Transformación del Rol Docente: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Esto implica ir más allá de la mera transmisión de conocimientos y considerar aspectos como la motivación, la inclusión y el desarrollo integral de los alumnos2.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El impacto se refleja en cómo los futuros docentes se ven a sí mismos y en cómo interactúan con sus estudiantes.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b/>
          <w:bCs/>
          <w:spacing w:val="-2"/>
          <w:sz w:val="24"/>
          <w:szCs w:val="24"/>
          <w:u w:val="single" w:color="000000"/>
        </w:rPr>
      </w:pPr>
      <w:r w:rsidRPr="006E5E54">
        <w:rPr>
          <w:b/>
          <w:bCs/>
          <w:spacing w:val="-2"/>
          <w:sz w:val="24"/>
          <w:szCs w:val="24"/>
          <w:u w:val="single" w:color="000000"/>
        </w:rPr>
        <w:t>Vinculación Teoría-Práctica: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Aplicar los  conceptos aprendidos en situaciones reales y adaptarlos según las necesidades contextuales.</w:t>
      </w:r>
    </w:p>
    <w:p w:rsidR="0007357D" w:rsidRPr="006E5E54" w:rsidRDefault="0007357D" w:rsidP="0007357D">
      <w:pPr>
        <w:pStyle w:val="Prrafodelista"/>
        <w:numPr>
          <w:ilvl w:val="0"/>
          <w:numId w:val="1"/>
        </w:numPr>
        <w:jc w:val="both"/>
        <w:outlineLvl w:val="1"/>
        <w:rPr>
          <w:spacing w:val="-2"/>
          <w:sz w:val="24"/>
          <w:szCs w:val="24"/>
          <w:u w:color="000000"/>
        </w:rPr>
      </w:pPr>
      <w:r w:rsidRPr="006E5E54">
        <w:rPr>
          <w:spacing w:val="-2"/>
          <w:sz w:val="24"/>
          <w:szCs w:val="24"/>
          <w:u w:color="000000"/>
        </w:rPr>
        <w:t>El impacto se manifiesta en la capacidad de los futuros docentes para tomar decisiones informadas y fundamentadas en su práctica diaria.</w:t>
      </w:r>
    </w:p>
    <w:p w:rsidR="0035714D" w:rsidRDefault="0035714D">
      <w:pPr>
        <w:pStyle w:val="Textoindependiente"/>
        <w:rPr>
          <w:rFonts w:ascii="Arial MT"/>
          <w:i w:val="0"/>
          <w:sz w:val="20"/>
        </w:rPr>
      </w:pPr>
    </w:p>
    <w:p w:rsidR="005257EE" w:rsidRDefault="005257EE">
      <w:pPr>
        <w:pStyle w:val="Ttulo1"/>
        <w:spacing w:before="93"/>
        <w:rPr>
          <w:u w:val="thick"/>
        </w:rPr>
      </w:pPr>
    </w:p>
    <w:p w:rsidR="005257EE" w:rsidRDefault="005257EE">
      <w:pPr>
        <w:pStyle w:val="Ttulo1"/>
        <w:spacing w:before="93"/>
        <w:rPr>
          <w:u w:val="thick"/>
        </w:rPr>
      </w:pPr>
    </w:p>
    <w:p w:rsidR="005257EE" w:rsidRDefault="005257EE">
      <w:pPr>
        <w:pStyle w:val="Ttulo1"/>
        <w:spacing w:before="93"/>
        <w:rPr>
          <w:u w:val="thick"/>
        </w:rPr>
      </w:pPr>
    </w:p>
    <w:p w:rsidR="005257EE" w:rsidRPr="005257EE" w:rsidRDefault="000E2AFC" w:rsidP="005257EE">
      <w:pPr>
        <w:pStyle w:val="Ttulo1"/>
        <w:spacing w:before="93"/>
        <w:rPr>
          <w:u w:val="thick"/>
        </w:rPr>
      </w:pPr>
      <w:r>
        <w:rPr>
          <w:u w:val="thick"/>
        </w:rPr>
        <w:lastRenderedPageBreak/>
        <w:t>EVALUACIÓN</w:t>
      </w:r>
    </w:p>
    <w:p w:rsidR="0035714D" w:rsidRDefault="0035714D">
      <w:pPr>
        <w:pStyle w:val="Textoindependiente"/>
        <w:spacing w:before="3"/>
        <w:rPr>
          <w:b/>
          <w:i w:val="0"/>
          <w:sz w:val="16"/>
        </w:rPr>
      </w:pPr>
    </w:p>
    <w:p w:rsidR="005257EE" w:rsidRPr="006A4968" w:rsidRDefault="005257EE" w:rsidP="005257EE">
      <w:pPr>
        <w:tabs>
          <w:tab w:val="left" w:pos="828"/>
          <w:tab w:val="left" w:pos="829"/>
        </w:tabs>
        <w:spacing w:before="3"/>
        <w:ind w:left="467"/>
        <w:rPr>
          <w:rFonts w:ascii="Arial MT"/>
          <w:sz w:val="28"/>
        </w:rPr>
      </w:pPr>
      <w:r w:rsidRPr="006A4968">
        <w:rPr>
          <w:b/>
          <w:sz w:val="24"/>
          <w:u w:val="thick"/>
        </w:rPr>
        <w:t>Criterios</w:t>
      </w:r>
      <w:r>
        <w:rPr>
          <w:b/>
          <w:sz w:val="24"/>
          <w:u w:val="thick"/>
        </w:rPr>
        <w:t xml:space="preserve"> </w:t>
      </w:r>
      <w:r w:rsidRPr="006A4968">
        <w:rPr>
          <w:b/>
          <w:sz w:val="24"/>
          <w:u w:val="thick"/>
        </w:rPr>
        <w:t>de</w:t>
      </w:r>
      <w:r>
        <w:rPr>
          <w:b/>
          <w:sz w:val="24"/>
          <w:u w:val="thick"/>
        </w:rPr>
        <w:t xml:space="preserve"> </w:t>
      </w:r>
      <w:r w:rsidRPr="006A4968">
        <w:rPr>
          <w:b/>
          <w:sz w:val="24"/>
          <w:u w:val="thick"/>
        </w:rPr>
        <w:t>evaluación</w:t>
      </w:r>
      <w:r w:rsidRPr="006A4968">
        <w:rPr>
          <w:rFonts w:ascii="Arial MT" w:hAnsi="Arial MT"/>
          <w:sz w:val="24"/>
          <w:u w:val="thick"/>
        </w:rPr>
        <w:t>:</w:t>
      </w:r>
    </w:p>
    <w:p w:rsidR="005257EE" w:rsidRPr="00CB58D0" w:rsidRDefault="005257EE" w:rsidP="005257EE">
      <w:pPr>
        <w:pStyle w:val="Prrafodelista"/>
        <w:numPr>
          <w:ilvl w:val="0"/>
          <w:numId w:val="1"/>
        </w:numPr>
        <w:tabs>
          <w:tab w:val="left" w:pos="829"/>
        </w:tabs>
        <w:spacing w:before="101" w:line="314" w:lineRule="exact"/>
        <w:rPr>
          <w:i/>
          <w:iCs/>
          <w:sz w:val="24"/>
          <w:szCs w:val="24"/>
        </w:rPr>
      </w:pPr>
      <w:r w:rsidRPr="00CB58D0">
        <w:rPr>
          <w:i/>
          <w:iCs/>
          <w:sz w:val="24"/>
          <w:szCs w:val="24"/>
        </w:rPr>
        <w:t>Lectura de la totalidad de la bibliografía.</w:t>
      </w:r>
    </w:p>
    <w:p w:rsidR="005257EE" w:rsidRPr="00CB58D0" w:rsidRDefault="005257EE" w:rsidP="005257EE">
      <w:pPr>
        <w:pStyle w:val="Prrafodelista"/>
        <w:numPr>
          <w:ilvl w:val="0"/>
          <w:numId w:val="1"/>
        </w:numPr>
        <w:tabs>
          <w:tab w:val="left" w:pos="829"/>
        </w:tabs>
        <w:spacing w:before="101" w:line="314" w:lineRule="exact"/>
        <w:rPr>
          <w:i/>
          <w:iCs/>
          <w:sz w:val="24"/>
          <w:szCs w:val="24"/>
        </w:rPr>
      </w:pPr>
      <w:r w:rsidRPr="00CB58D0">
        <w:rPr>
          <w:i/>
          <w:iCs/>
          <w:sz w:val="24"/>
          <w:szCs w:val="24"/>
        </w:rPr>
        <w:t>Responsabilidad en la realización de las tareas.</w:t>
      </w:r>
    </w:p>
    <w:p w:rsidR="005257EE" w:rsidRPr="00CB58D0" w:rsidRDefault="005257EE" w:rsidP="005257EE">
      <w:pPr>
        <w:pStyle w:val="Prrafodelista"/>
        <w:numPr>
          <w:ilvl w:val="0"/>
          <w:numId w:val="1"/>
        </w:numPr>
        <w:tabs>
          <w:tab w:val="left" w:pos="829"/>
        </w:tabs>
        <w:spacing w:before="101" w:line="314" w:lineRule="exact"/>
        <w:rPr>
          <w:i/>
          <w:iCs/>
          <w:sz w:val="24"/>
          <w:szCs w:val="24"/>
        </w:rPr>
      </w:pPr>
      <w:r w:rsidRPr="00CB58D0">
        <w:rPr>
          <w:i/>
          <w:iCs/>
          <w:sz w:val="24"/>
          <w:szCs w:val="24"/>
        </w:rPr>
        <w:t>Participación activa en las clases (en aula virtual).</w:t>
      </w:r>
    </w:p>
    <w:p w:rsidR="005257EE" w:rsidRPr="00CB58D0" w:rsidRDefault="005257EE" w:rsidP="005257EE">
      <w:pPr>
        <w:pStyle w:val="Prrafodelista"/>
        <w:numPr>
          <w:ilvl w:val="0"/>
          <w:numId w:val="1"/>
        </w:numPr>
        <w:tabs>
          <w:tab w:val="left" w:pos="829"/>
        </w:tabs>
        <w:spacing w:before="101" w:line="314" w:lineRule="exact"/>
        <w:rPr>
          <w:i/>
          <w:iCs/>
          <w:sz w:val="24"/>
          <w:szCs w:val="24"/>
        </w:rPr>
      </w:pPr>
      <w:r w:rsidRPr="00CB58D0">
        <w:rPr>
          <w:i/>
          <w:iCs/>
          <w:sz w:val="24"/>
          <w:szCs w:val="24"/>
        </w:rPr>
        <w:t>Utilización adecuada de los conceptos pedagógicos en el análisis de diversas situaciones problemáticas.</w:t>
      </w:r>
    </w:p>
    <w:p w:rsidR="005257EE" w:rsidRPr="00CB58D0" w:rsidRDefault="005257EE" w:rsidP="005257EE">
      <w:pPr>
        <w:pStyle w:val="Prrafodelista"/>
        <w:numPr>
          <w:ilvl w:val="0"/>
          <w:numId w:val="1"/>
        </w:numPr>
        <w:tabs>
          <w:tab w:val="left" w:pos="829"/>
        </w:tabs>
        <w:spacing w:before="101" w:line="314" w:lineRule="exact"/>
        <w:rPr>
          <w:i/>
          <w:iCs/>
          <w:sz w:val="24"/>
          <w:szCs w:val="24"/>
        </w:rPr>
      </w:pPr>
      <w:r w:rsidRPr="00CB58D0">
        <w:rPr>
          <w:i/>
          <w:iCs/>
          <w:sz w:val="24"/>
          <w:szCs w:val="24"/>
        </w:rPr>
        <w:t>Análisis crítico de la realidad educativa actual.</w:t>
      </w:r>
    </w:p>
    <w:p w:rsidR="005257EE" w:rsidRPr="00CB58D0" w:rsidRDefault="005257EE" w:rsidP="005257EE">
      <w:pPr>
        <w:pStyle w:val="Prrafodelista"/>
        <w:numPr>
          <w:ilvl w:val="0"/>
          <w:numId w:val="1"/>
        </w:numPr>
        <w:tabs>
          <w:tab w:val="left" w:pos="829"/>
        </w:tabs>
        <w:spacing w:before="101" w:line="314" w:lineRule="exact"/>
        <w:rPr>
          <w:i/>
          <w:iCs/>
          <w:sz w:val="24"/>
          <w:szCs w:val="24"/>
        </w:rPr>
      </w:pPr>
      <w:r w:rsidRPr="00CB58D0">
        <w:rPr>
          <w:i/>
          <w:iCs/>
          <w:sz w:val="24"/>
          <w:szCs w:val="24"/>
        </w:rPr>
        <w:t>Adecuada interpretación de las consignas dadas.</w:t>
      </w:r>
    </w:p>
    <w:p w:rsidR="005257EE" w:rsidRPr="00CB58D0" w:rsidRDefault="005257EE" w:rsidP="005257EE">
      <w:pPr>
        <w:pStyle w:val="Prrafodelista"/>
        <w:numPr>
          <w:ilvl w:val="0"/>
          <w:numId w:val="1"/>
        </w:numPr>
        <w:tabs>
          <w:tab w:val="left" w:pos="829"/>
        </w:tabs>
        <w:spacing w:before="101" w:line="314" w:lineRule="exact"/>
        <w:rPr>
          <w:i/>
          <w:iCs/>
          <w:sz w:val="24"/>
          <w:szCs w:val="24"/>
        </w:rPr>
      </w:pPr>
      <w:r w:rsidRPr="00CB58D0">
        <w:rPr>
          <w:i/>
          <w:iCs/>
          <w:sz w:val="24"/>
          <w:szCs w:val="24"/>
        </w:rPr>
        <w:t>Manejo del vocabulario específico.</w:t>
      </w:r>
    </w:p>
    <w:p w:rsidR="005257EE" w:rsidRPr="00E960F9" w:rsidRDefault="005257EE" w:rsidP="005257EE">
      <w:pPr>
        <w:pStyle w:val="Prrafodelista"/>
        <w:numPr>
          <w:ilvl w:val="0"/>
          <w:numId w:val="1"/>
        </w:numPr>
        <w:tabs>
          <w:tab w:val="left" w:pos="829"/>
        </w:tabs>
        <w:spacing w:before="101" w:line="314" w:lineRule="exact"/>
        <w:rPr>
          <w:i/>
          <w:iCs/>
          <w:sz w:val="24"/>
          <w:szCs w:val="24"/>
        </w:rPr>
      </w:pPr>
      <w:r w:rsidRPr="00CB58D0">
        <w:rPr>
          <w:i/>
          <w:iCs/>
          <w:sz w:val="24"/>
          <w:szCs w:val="24"/>
        </w:rPr>
        <w:t>Establecer relaciones entre los conceptos trabajados.</w:t>
      </w:r>
    </w:p>
    <w:p w:rsidR="00E960F9" w:rsidRDefault="00E960F9">
      <w:pPr>
        <w:pStyle w:val="Ttulo1"/>
        <w:rPr>
          <w:u w:val="thick"/>
        </w:rPr>
      </w:pPr>
    </w:p>
    <w:p w:rsidR="005257EE" w:rsidRDefault="005257EE" w:rsidP="005257EE">
      <w:pPr>
        <w:pStyle w:val="Ttulo1"/>
        <w:rPr>
          <w:u w:val="none"/>
        </w:rPr>
      </w:pPr>
      <w:r>
        <w:rPr>
          <w:u w:val="thick"/>
        </w:rPr>
        <w:t>CONDICIONES PARA LA APROBACION DE LA CURSADA</w:t>
      </w:r>
    </w:p>
    <w:p w:rsidR="005257EE" w:rsidRDefault="005257EE" w:rsidP="005257EE">
      <w:pPr>
        <w:pStyle w:val="Textoindependiente"/>
        <w:spacing w:before="10"/>
        <w:rPr>
          <w:b/>
          <w:i w:val="0"/>
        </w:rPr>
      </w:pPr>
    </w:p>
    <w:p w:rsidR="005257EE" w:rsidRPr="00CB58D0" w:rsidRDefault="005257EE" w:rsidP="005257EE">
      <w:pPr>
        <w:pStyle w:val="Prrafodelista"/>
        <w:numPr>
          <w:ilvl w:val="0"/>
          <w:numId w:val="8"/>
        </w:numPr>
        <w:spacing w:before="3"/>
        <w:rPr>
          <w:i/>
          <w:iCs/>
          <w:sz w:val="24"/>
          <w:szCs w:val="24"/>
        </w:rPr>
      </w:pPr>
      <w:r w:rsidRPr="00CB58D0">
        <w:rPr>
          <w:i/>
          <w:iCs/>
          <w:sz w:val="24"/>
          <w:szCs w:val="24"/>
        </w:rPr>
        <w:t>Cumplir con el porcentaje requerido de participación en las clases (acordado al inicio de la cursada).</w:t>
      </w:r>
    </w:p>
    <w:p w:rsidR="005257EE" w:rsidRPr="00CB58D0" w:rsidRDefault="005257EE" w:rsidP="005257EE">
      <w:pPr>
        <w:pStyle w:val="Prrafodelista"/>
        <w:numPr>
          <w:ilvl w:val="0"/>
          <w:numId w:val="8"/>
        </w:numPr>
        <w:spacing w:before="3"/>
        <w:rPr>
          <w:i/>
          <w:iCs/>
          <w:sz w:val="24"/>
          <w:szCs w:val="24"/>
        </w:rPr>
      </w:pPr>
      <w:r w:rsidRPr="00CB58D0">
        <w:rPr>
          <w:i/>
          <w:iCs/>
          <w:sz w:val="24"/>
          <w:szCs w:val="24"/>
        </w:rPr>
        <w:t>Aprobar los trabajos prácticos / parciales integradores (entregados en tiempo y forma).</w:t>
      </w:r>
    </w:p>
    <w:p w:rsidR="005257EE" w:rsidRDefault="005257EE" w:rsidP="005257EE">
      <w:pPr>
        <w:pStyle w:val="Prrafodelista"/>
        <w:numPr>
          <w:ilvl w:val="0"/>
          <w:numId w:val="8"/>
        </w:numPr>
        <w:spacing w:before="3"/>
        <w:rPr>
          <w:i/>
        </w:rPr>
      </w:pPr>
      <w:r w:rsidRPr="00CB58D0">
        <w:rPr>
          <w:i/>
          <w:iCs/>
          <w:sz w:val="24"/>
          <w:szCs w:val="24"/>
        </w:rPr>
        <w:t>Análisis de problemáticas educativas, a partir de conceptos pedagógicos propuestos por la Cátedra</w:t>
      </w:r>
      <w:r w:rsidRPr="00CB58D0">
        <w:rPr>
          <w:i/>
        </w:rPr>
        <w:t>.</w:t>
      </w:r>
    </w:p>
    <w:p w:rsidR="0035714D" w:rsidRDefault="000E2AFC">
      <w:pPr>
        <w:spacing w:before="3"/>
        <w:ind w:left="107"/>
        <w:rPr>
          <w:i/>
        </w:rPr>
      </w:pPr>
      <w:r>
        <w:rPr>
          <w:i/>
        </w:rPr>
        <w:t>.</w:t>
      </w:r>
    </w:p>
    <w:p w:rsidR="005257EE" w:rsidRDefault="005257EE" w:rsidP="005257EE">
      <w:pPr>
        <w:pStyle w:val="Ttulo1"/>
        <w:spacing w:before="177"/>
        <w:rPr>
          <w:b w:val="0"/>
          <w:i/>
        </w:rPr>
      </w:pPr>
      <w:r>
        <w:rPr>
          <w:u w:val="thick"/>
        </w:rPr>
        <w:t>CONDICIONES PARA LA ACREDITACION DE LA MATERIA</w:t>
      </w:r>
    </w:p>
    <w:p w:rsidR="005257EE" w:rsidRDefault="005257EE" w:rsidP="005257EE">
      <w:pPr>
        <w:pStyle w:val="Textoindependiente"/>
        <w:spacing w:line="316" w:lineRule="exact"/>
        <w:ind w:left="468"/>
        <w:jc w:val="both"/>
      </w:pPr>
      <w:r>
        <w:rPr>
          <w:rFonts w:ascii="Segoe UI Symbol" w:hAnsi="Segoe UI Symbol"/>
          <w:i w:val="0"/>
        </w:rPr>
        <w:t>✔</w:t>
      </w:r>
      <w:r>
        <w:t>Cumplir con el porcentaje de participación requerido.</w:t>
      </w:r>
    </w:p>
    <w:p w:rsidR="005257EE" w:rsidRDefault="005257EE" w:rsidP="005257EE">
      <w:pPr>
        <w:ind w:firstLine="468"/>
        <w:rPr>
          <w:b/>
          <w:sz w:val="24"/>
          <w:szCs w:val="24"/>
          <w:u w:val="single"/>
        </w:rPr>
      </w:pPr>
      <w:r>
        <w:rPr>
          <w:rFonts w:ascii="Segoe UI Symbol" w:hAnsi="Segoe UI Symbol"/>
        </w:rPr>
        <w:t>✔</w:t>
      </w:r>
      <w:r>
        <w:t>Aprobar los trabajos prácticos integradores (entregados en tiempo y forma).</w:t>
      </w:r>
      <w:r w:rsidRPr="00977DC2">
        <w:rPr>
          <w:b/>
          <w:sz w:val="24"/>
          <w:szCs w:val="24"/>
          <w:u w:val="single"/>
        </w:rPr>
        <w:t xml:space="preserve"> </w:t>
      </w:r>
    </w:p>
    <w:p w:rsidR="00981F26" w:rsidRDefault="00981F26" w:rsidP="00981F2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Para promoción directa</w:t>
      </w:r>
      <w:r>
        <w:rPr>
          <w:sz w:val="24"/>
          <w:szCs w:val="24"/>
        </w:rPr>
        <w:t xml:space="preserve"> (sin examen final): deberán obtener una calificación de 7 o más puntos en cada una de las instancias evaluativas y cumplir con la asistencia requerida. De no alcanzar 7 puntos o más en alguna instancia podrá recuperarlas finalizados los cuatrimestres.</w:t>
      </w:r>
    </w:p>
    <w:p w:rsidR="00981F26" w:rsidRDefault="00981F26" w:rsidP="00981F2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Para acreditación con examen final</w:t>
      </w:r>
      <w:r>
        <w:rPr>
          <w:sz w:val="24"/>
          <w:szCs w:val="24"/>
        </w:rPr>
        <w:t>: deberán obtener una calificación mínima de 4  puntos en cada una de las instancias evaluativas y cumplir con la asistencia requerida para aprobar la cursada. De esta manera, acceden a la instancia de examen final.</w:t>
      </w:r>
    </w:p>
    <w:p w:rsidR="00981F26" w:rsidRDefault="00981F26" w:rsidP="00981F26">
      <w:pPr>
        <w:widowControl/>
        <w:numPr>
          <w:ilvl w:val="0"/>
          <w:numId w:val="4"/>
        </w:numPr>
        <w:autoSpaceDE/>
        <w:rPr>
          <w:b/>
          <w:i/>
          <w:sz w:val="24"/>
          <w:szCs w:val="24"/>
          <w:lang w:val="es-ES_tradnl"/>
        </w:rPr>
      </w:pPr>
      <w:r>
        <w:rPr>
          <w:b/>
          <w:i/>
          <w:sz w:val="24"/>
          <w:szCs w:val="24"/>
          <w:lang w:val="es-ES_tradnl"/>
        </w:rPr>
        <w:t>Examen final integrador (oral) de los contenidos propuestos por la cátedra, explicitados en el programa.</w:t>
      </w:r>
    </w:p>
    <w:p w:rsidR="00981F26" w:rsidRDefault="00981F26" w:rsidP="00981F26">
      <w:pPr>
        <w:pStyle w:val="Prrafodelista"/>
        <w:widowControl/>
        <w:numPr>
          <w:ilvl w:val="1"/>
          <w:numId w:val="4"/>
        </w:numPr>
        <w:autoSpaceDE/>
        <w:spacing w:before="0"/>
        <w:contextualSpacing/>
        <w:rPr>
          <w:b/>
          <w:i/>
          <w:sz w:val="24"/>
          <w:szCs w:val="24"/>
          <w:lang w:val="es-ES_tradnl"/>
        </w:rPr>
      </w:pPr>
      <w:r>
        <w:rPr>
          <w:b/>
          <w:i/>
          <w:sz w:val="24"/>
          <w:szCs w:val="24"/>
          <w:lang w:val="es-ES_tradnl"/>
        </w:rPr>
        <w:t>Se deberá presentar, el día del examen, un mapa conceptual que refleje la relación entre los contenidos de la materia. Es de carácter obligatorio. Utilizar toda la bibliografía.</w:t>
      </w:r>
    </w:p>
    <w:p w:rsidR="00981F26" w:rsidRDefault="00981F26" w:rsidP="00E960F9">
      <w:pPr>
        <w:pStyle w:val="Ttulo1"/>
        <w:spacing w:before="177"/>
        <w:rPr>
          <w:b w:val="0"/>
          <w:i/>
        </w:rPr>
      </w:pPr>
    </w:p>
    <w:p w:rsidR="0007357D" w:rsidRPr="00947B18" w:rsidRDefault="0007357D" w:rsidP="0007357D">
      <w:pPr>
        <w:spacing w:before="185"/>
        <w:ind w:left="119"/>
        <w:jc w:val="both"/>
        <w:outlineLvl w:val="1"/>
        <w:rPr>
          <w:b/>
          <w:bCs/>
          <w:sz w:val="24"/>
          <w:szCs w:val="24"/>
          <w:u w:val="single" w:color="000000"/>
        </w:rPr>
      </w:pPr>
      <w:r w:rsidRPr="00947B18">
        <w:rPr>
          <w:b/>
          <w:bCs/>
          <w:sz w:val="24"/>
          <w:szCs w:val="24"/>
          <w:u w:val="single" w:color="000000"/>
        </w:rPr>
        <w:t xml:space="preserve">SALIDAS EDUCATIVAS Y PROYECTOS INTRACÁTEDRAS: </w:t>
      </w:r>
    </w:p>
    <w:p w:rsidR="0007357D" w:rsidRPr="00947B18" w:rsidRDefault="0007357D" w:rsidP="0007357D">
      <w:pPr>
        <w:spacing w:before="185"/>
        <w:ind w:left="119"/>
        <w:jc w:val="both"/>
        <w:outlineLvl w:val="1"/>
        <w:rPr>
          <w:bCs/>
          <w:i/>
          <w:sz w:val="24"/>
          <w:szCs w:val="24"/>
          <w:u w:val="single" w:color="000000"/>
        </w:rPr>
      </w:pPr>
      <w:r w:rsidRPr="00947B18">
        <w:rPr>
          <w:sz w:val="24"/>
          <w:szCs w:val="24"/>
          <w:u w:color="000000"/>
        </w:rPr>
        <w:t xml:space="preserve">Desde este espacio curricular se formará parte de los Proyectos Institucionales. Intracátedras se propondrán ATENEOS Y CICLO DE CHARLAS </w:t>
      </w:r>
    </w:p>
    <w:p w:rsidR="0035714D" w:rsidRDefault="0035714D">
      <w:pPr>
        <w:pStyle w:val="Textoindependiente"/>
        <w:rPr>
          <w:b/>
          <w:sz w:val="20"/>
        </w:rPr>
      </w:pPr>
    </w:p>
    <w:sectPr w:rsidR="0035714D" w:rsidSect="00B567C1">
      <w:headerReference w:type="default" r:id="rId7"/>
      <w:footerReference w:type="default" r:id="rId8"/>
      <w:pgSz w:w="11910" w:h="16840"/>
      <w:pgMar w:top="3420" w:right="1160" w:bottom="420" w:left="460" w:header="1015" w:footer="2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B9E" w:rsidRDefault="002E2B9E">
      <w:r>
        <w:separator/>
      </w:r>
    </w:p>
  </w:endnote>
  <w:endnote w:type="continuationSeparator" w:id="1">
    <w:p w:rsidR="002E2B9E" w:rsidRDefault="002E2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4D" w:rsidRDefault="00132CE4">
    <w:pPr>
      <w:pStyle w:val="Textoindependiente"/>
      <w:spacing w:line="14" w:lineRule="auto"/>
      <w:rPr>
        <w:i w:val="0"/>
        <w:sz w:val="20"/>
      </w:rPr>
    </w:pPr>
    <w:r w:rsidRPr="00132CE4">
      <w:pict>
        <v:rect id="_x0000_s1026" style="position:absolute;margin-left:27pt;margin-top:816.6pt;width:506.15pt;height:.6pt;z-index:-15880704;mso-position-horizontal-relative:page;mso-position-vertical-relative:page" fillcolor="black" stroked="f">
          <w10:wrap anchorx="page" anchory="page"/>
        </v:rect>
      </w:pict>
    </w:r>
    <w:r w:rsidRPr="00132C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3.5pt;margin-top:816.55pt;width:113.15pt;height:13.2pt;z-index:-15880192;mso-position-horizontal-relative:page;mso-position-vertical-relative:page" filled="f" stroked="f">
          <v:textbox inset="0,0,0,0">
            <w:txbxContent>
              <w:p w:rsidR="0035714D" w:rsidRDefault="0035714D">
                <w:pPr>
                  <w:spacing w:before="13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B9E" w:rsidRDefault="002E2B9E">
      <w:r>
        <w:separator/>
      </w:r>
    </w:p>
  </w:footnote>
  <w:footnote w:type="continuationSeparator" w:id="1">
    <w:p w:rsidR="002E2B9E" w:rsidRDefault="002E2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4D" w:rsidRDefault="004338D3">
    <w:pPr>
      <w:pStyle w:val="Textoindependiente"/>
      <w:spacing w:line="14" w:lineRule="auto"/>
      <w:rPr>
        <w:i w:val="0"/>
        <w:sz w:val="20"/>
      </w:rPr>
    </w:pPr>
    <w:r w:rsidRPr="004338D3">
      <w:rPr>
        <w:i w:val="0"/>
        <w:sz w:val="20"/>
      </w:rPr>
      <w:drawing>
        <wp:anchor distT="0" distB="0" distL="114300" distR="114300" simplePos="0" relativeHeight="48743833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-136525</wp:posOffset>
          </wp:positionV>
          <wp:extent cx="6534150" cy="1244600"/>
          <wp:effectExtent l="1905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124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BC1"/>
    <w:multiLevelType w:val="hybridMultilevel"/>
    <w:tmpl w:val="665A0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83D25"/>
    <w:multiLevelType w:val="hybridMultilevel"/>
    <w:tmpl w:val="0E3210D0"/>
    <w:lvl w:ilvl="0" w:tplc="73725732">
      <w:numFmt w:val="bullet"/>
      <w:lvlText w:val="●"/>
      <w:lvlJc w:val="left"/>
      <w:pPr>
        <w:ind w:left="828" w:hanging="360"/>
      </w:pPr>
      <w:rPr>
        <w:rFonts w:hint="default"/>
        <w:w w:val="100"/>
        <w:lang w:val="es-ES" w:eastAsia="en-US" w:bidi="ar-SA"/>
      </w:rPr>
    </w:lvl>
    <w:lvl w:ilvl="1" w:tplc="B3EE50EE">
      <w:numFmt w:val="bullet"/>
      <w:lvlText w:val="⮚"/>
      <w:lvlJc w:val="left"/>
      <w:pPr>
        <w:ind w:left="1548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2" w:tplc="23CCC8F6">
      <w:numFmt w:val="bullet"/>
      <w:lvlText w:val="•"/>
      <w:lvlJc w:val="left"/>
      <w:pPr>
        <w:ind w:left="2512" w:hanging="361"/>
      </w:pPr>
      <w:rPr>
        <w:rFonts w:hint="default"/>
        <w:lang w:val="es-ES" w:eastAsia="en-US" w:bidi="ar-SA"/>
      </w:rPr>
    </w:lvl>
    <w:lvl w:ilvl="3" w:tplc="2EA835F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4" w:tplc="B576F34E">
      <w:numFmt w:val="bullet"/>
      <w:lvlText w:val="•"/>
      <w:lvlJc w:val="left"/>
      <w:pPr>
        <w:ind w:left="4456" w:hanging="361"/>
      </w:pPr>
      <w:rPr>
        <w:rFonts w:hint="default"/>
        <w:lang w:val="es-ES" w:eastAsia="en-US" w:bidi="ar-SA"/>
      </w:rPr>
    </w:lvl>
    <w:lvl w:ilvl="5" w:tplc="B4EE9FA2">
      <w:numFmt w:val="bullet"/>
      <w:lvlText w:val="•"/>
      <w:lvlJc w:val="left"/>
      <w:pPr>
        <w:ind w:left="5428" w:hanging="361"/>
      </w:pPr>
      <w:rPr>
        <w:rFonts w:hint="default"/>
        <w:lang w:val="es-ES" w:eastAsia="en-US" w:bidi="ar-SA"/>
      </w:rPr>
    </w:lvl>
    <w:lvl w:ilvl="6" w:tplc="B3345BD4">
      <w:numFmt w:val="bullet"/>
      <w:lvlText w:val="•"/>
      <w:lvlJc w:val="left"/>
      <w:pPr>
        <w:ind w:left="6400" w:hanging="361"/>
      </w:pPr>
      <w:rPr>
        <w:rFonts w:hint="default"/>
        <w:lang w:val="es-ES" w:eastAsia="en-US" w:bidi="ar-SA"/>
      </w:rPr>
    </w:lvl>
    <w:lvl w:ilvl="7" w:tplc="2E18C9B0">
      <w:numFmt w:val="bullet"/>
      <w:lvlText w:val="•"/>
      <w:lvlJc w:val="left"/>
      <w:pPr>
        <w:ind w:left="7372" w:hanging="361"/>
      </w:pPr>
      <w:rPr>
        <w:rFonts w:hint="default"/>
        <w:lang w:val="es-ES" w:eastAsia="en-US" w:bidi="ar-SA"/>
      </w:rPr>
    </w:lvl>
    <w:lvl w:ilvl="8" w:tplc="F968A7C6">
      <w:numFmt w:val="bullet"/>
      <w:lvlText w:val="•"/>
      <w:lvlJc w:val="left"/>
      <w:pPr>
        <w:ind w:left="8344" w:hanging="361"/>
      </w:pPr>
      <w:rPr>
        <w:rFonts w:hint="default"/>
        <w:lang w:val="es-ES" w:eastAsia="en-US" w:bidi="ar-SA"/>
      </w:rPr>
    </w:lvl>
  </w:abstractNum>
  <w:abstractNum w:abstractNumId="2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1360E"/>
    <w:multiLevelType w:val="hybridMultilevel"/>
    <w:tmpl w:val="D0BA0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634E8"/>
    <w:multiLevelType w:val="hybridMultilevel"/>
    <w:tmpl w:val="F0AE030E"/>
    <w:lvl w:ilvl="0" w:tplc="B380A33C">
      <w:numFmt w:val="bullet"/>
      <w:lvlText w:val="⮚"/>
      <w:lvlJc w:val="left"/>
      <w:pPr>
        <w:ind w:left="828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B0D67CA2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B5783D50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3" w:tplc="8944817E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4" w:tplc="25EA0820">
      <w:numFmt w:val="bullet"/>
      <w:lvlText w:val="•"/>
      <w:lvlJc w:val="left"/>
      <w:pPr>
        <w:ind w:left="4607" w:hanging="360"/>
      </w:pPr>
      <w:rPr>
        <w:rFonts w:hint="default"/>
        <w:lang w:val="es-ES" w:eastAsia="en-US" w:bidi="ar-SA"/>
      </w:rPr>
    </w:lvl>
    <w:lvl w:ilvl="5" w:tplc="18EC916C">
      <w:numFmt w:val="bullet"/>
      <w:lvlText w:val="•"/>
      <w:lvlJc w:val="left"/>
      <w:pPr>
        <w:ind w:left="5554" w:hanging="360"/>
      </w:pPr>
      <w:rPr>
        <w:rFonts w:hint="default"/>
        <w:lang w:val="es-ES" w:eastAsia="en-US" w:bidi="ar-SA"/>
      </w:rPr>
    </w:lvl>
    <w:lvl w:ilvl="6" w:tplc="5A0ACC30">
      <w:numFmt w:val="bullet"/>
      <w:lvlText w:val="•"/>
      <w:lvlJc w:val="left"/>
      <w:pPr>
        <w:ind w:left="6500" w:hanging="360"/>
      </w:pPr>
      <w:rPr>
        <w:rFonts w:hint="default"/>
        <w:lang w:val="es-ES" w:eastAsia="en-US" w:bidi="ar-SA"/>
      </w:rPr>
    </w:lvl>
    <w:lvl w:ilvl="7" w:tplc="F9E8EA4C">
      <w:numFmt w:val="bullet"/>
      <w:lvlText w:val="•"/>
      <w:lvlJc w:val="left"/>
      <w:pPr>
        <w:ind w:left="7447" w:hanging="360"/>
      </w:pPr>
      <w:rPr>
        <w:rFonts w:hint="default"/>
        <w:lang w:val="es-ES" w:eastAsia="en-US" w:bidi="ar-SA"/>
      </w:rPr>
    </w:lvl>
    <w:lvl w:ilvl="8" w:tplc="087A7FE4">
      <w:numFmt w:val="bullet"/>
      <w:lvlText w:val="•"/>
      <w:lvlJc w:val="left"/>
      <w:pPr>
        <w:ind w:left="8394" w:hanging="360"/>
      </w:pPr>
      <w:rPr>
        <w:rFonts w:hint="default"/>
        <w:lang w:val="es-ES" w:eastAsia="en-US" w:bidi="ar-SA"/>
      </w:rPr>
    </w:lvl>
  </w:abstractNum>
  <w:abstractNum w:abstractNumId="5">
    <w:nsid w:val="46420533"/>
    <w:multiLevelType w:val="hybridMultilevel"/>
    <w:tmpl w:val="60286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21258"/>
    <w:multiLevelType w:val="hybridMultilevel"/>
    <w:tmpl w:val="ECD42DFC"/>
    <w:lvl w:ilvl="0" w:tplc="0C0A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74651243"/>
    <w:multiLevelType w:val="hybridMultilevel"/>
    <w:tmpl w:val="93CA2BFC"/>
    <w:lvl w:ilvl="0" w:tplc="EB966C46">
      <w:numFmt w:val="bullet"/>
      <w:lvlText w:val="❖"/>
      <w:lvlJc w:val="left"/>
      <w:pPr>
        <w:ind w:left="153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44D042B0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2" w:tplc="E71CE294">
      <w:numFmt w:val="bullet"/>
      <w:lvlText w:val="•"/>
      <w:lvlJc w:val="left"/>
      <w:pPr>
        <w:ind w:left="3289" w:hanging="360"/>
      </w:pPr>
      <w:rPr>
        <w:rFonts w:hint="default"/>
        <w:lang w:val="es-ES" w:eastAsia="en-US" w:bidi="ar-SA"/>
      </w:rPr>
    </w:lvl>
    <w:lvl w:ilvl="3" w:tplc="EAE60446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4" w:tplc="5EB0EB60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  <w:lvl w:ilvl="5" w:tplc="464E8EBE">
      <w:numFmt w:val="bullet"/>
      <w:lvlText w:val="•"/>
      <w:lvlJc w:val="left"/>
      <w:pPr>
        <w:ind w:left="5914" w:hanging="360"/>
      </w:pPr>
      <w:rPr>
        <w:rFonts w:hint="default"/>
        <w:lang w:val="es-ES" w:eastAsia="en-US" w:bidi="ar-SA"/>
      </w:rPr>
    </w:lvl>
    <w:lvl w:ilvl="6" w:tplc="861E8D04"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7" w:tplc="677EE876">
      <w:numFmt w:val="bullet"/>
      <w:lvlText w:val="•"/>
      <w:lvlJc w:val="left"/>
      <w:pPr>
        <w:ind w:left="7663" w:hanging="360"/>
      </w:pPr>
      <w:rPr>
        <w:rFonts w:hint="default"/>
        <w:lang w:val="es-ES" w:eastAsia="en-US" w:bidi="ar-SA"/>
      </w:rPr>
    </w:lvl>
    <w:lvl w:ilvl="8" w:tplc="BF4C5912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5714D"/>
    <w:rsid w:val="00013939"/>
    <w:rsid w:val="0007357D"/>
    <w:rsid w:val="000E2AFC"/>
    <w:rsid w:val="00132CE4"/>
    <w:rsid w:val="0015123E"/>
    <w:rsid w:val="002E2B9E"/>
    <w:rsid w:val="0035714D"/>
    <w:rsid w:val="003B6EA5"/>
    <w:rsid w:val="004338D3"/>
    <w:rsid w:val="004E118E"/>
    <w:rsid w:val="005257EE"/>
    <w:rsid w:val="00903054"/>
    <w:rsid w:val="00981F26"/>
    <w:rsid w:val="00984D4F"/>
    <w:rsid w:val="00B567C1"/>
    <w:rsid w:val="00C00C1B"/>
    <w:rsid w:val="00E960F9"/>
    <w:rsid w:val="00F133F8"/>
    <w:rsid w:val="00F9595E"/>
    <w:rsid w:val="00FF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C1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rsid w:val="00B567C1"/>
    <w:pPr>
      <w:ind w:left="107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ar"/>
    <w:uiPriority w:val="9"/>
    <w:unhideWhenUsed/>
    <w:qFormat/>
    <w:rsid w:val="00B567C1"/>
    <w:pPr>
      <w:ind w:left="107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7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567C1"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rsid w:val="00B567C1"/>
    <w:pPr>
      <w:spacing w:before="89"/>
      <w:ind w:left="3977"/>
    </w:pPr>
    <w:rPr>
      <w:i/>
      <w:iCs/>
      <w:sz w:val="36"/>
      <w:szCs w:val="36"/>
      <w:u w:val="single" w:color="000000"/>
    </w:rPr>
  </w:style>
  <w:style w:type="paragraph" w:styleId="Prrafodelista">
    <w:name w:val="List Paragraph"/>
    <w:basedOn w:val="Normal"/>
    <w:uiPriority w:val="34"/>
    <w:qFormat/>
    <w:rsid w:val="00B567C1"/>
    <w:pPr>
      <w:spacing w:before="13"/>
      <w:ind w:left="828" w:hanging="361"/>
    </w:pPr>
  </w:style>
  <w:style w:type="paragraph" w:customStyle="1" w:styleId="TableParagraph">
    <w:name w:val="Table Paragraph"/>
    <w:basedOn w:val="Normal"/>
    <w:uiPriority w:val="1"/>
    <w:qFormat/>
    <w:rsid w:val="00B567C1"/>
  </w:style>
  <w:style w:type="paragraph" w:styleId="Encabezado">
    <w:name w:val="header"/>
    <w:basedOn w:val="Normal"/>
    <w:link w:val="EncabezadoCar"/>
    <w:uiPriority w:val="99"/>
    <w:unhideWhenUsed/>
    <w:rsid w:val="00984D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D4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4D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4F"/>
    <w:rPr>
      <w:rFonts w:ascii="Arial" w:eastAsia="Arial" w:hAnsi="Arial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960F9"/>
    <w:rPr>
      <w:rFonts w:ascii="Arial" w:eastAsia="Arial" w:hAnsi="Arial" w:cs="Arial"/>
      <w:b/>
      <w:bCs/>
      <w:i/>
      <w:i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60F9"/>
    <w:rPr>
      <w:rFonts w:ascii="Arial" w:eastAsia="Arial" w:hAnsi="Arial" w:cs="Arial"/>
      <w:i/>
      <w:i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39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2244</Words>
  <Characters>12346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2024-04-21T14:20:00Z</cp:lastPrinted>
  <dcterms:created xsi:type="dcterms:W3CDTF">2025-04-21T01:52:00Z</dcterms:created>
  <dcterms:modified xsi:type="dcterms:W3CDTF">2025-04-23T02:50:00Z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2024-03-31T00:00:00Z</vt:filetime>
  </property>
</Properties>
</file>